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88" w:rsidRDefault="00103688" w:rsidP="005945C8">
      <w:pPr>
        <w:jc w:val="center"/>
        <w:rPr>
          <w:rFonts w:asciiTheme="minorHAnsi" w:hAnsiTheme="minorHAnsi" w:cstheme="minorHAnsi"/>
          <w:b/>
          <w:sz w:val="32"/>
          <w:szCs w:val="32"/>
        </w:rPr>
      </w:pPr>
      <w:r>
        <w:rPr>
          <w:rFonts w:asciiTheme="minorHAnsi" w:hAnsiTheme="minorHAnsi" w:cstheme="minorHAnsi"/>
          <w:b/>
          <w:sz w:val="32"/>
          <w:szCs w:val="32"/>
        </w:rPr>
        <w:t>School Based Planning Team</w:t>
      </w:r>
    </w:p>
    <w:p w:rsidR="005945C8" w:rsidRPr="00B52375" w:rsidRDefault="00726944" w:rsidP="005945C8">
      <w:pPr>
        <w:jc w:val="center"/>
        <w:rPr>
          <w:rFonts w:asciiTheme="minorHAnsi" w:hAnsiTheme="minorHAnsi" w:cstheme="minorHAnsi"/>
          <w:b/>
          <w:sz w:val="32"/>
          <w:szCs w:val="32"/>
        </w:rPr>
      </w:pPr>
      <w:r>
        <w:rPr>
          <w:rFonts w:asciiTheme="minorHAnsi" w:hAnsiTheme="minorHAnsi" w:cstheme="minorHAnsi"/>
          <w:b/>
          <w:sz w:val="32"/>
          <w:szCs w:val="32"/>
        </w:rPr>
        <w:t>2012-2013</w:t>
      </w:r>
    </w:p>
    <w:p w:rsidR="006B02EA" w:rsidRPr="00B52375" w:rsidRDefault="006B02EA" w:rsidP="00A706D2">
      <w:pPr>
        <w:jc w:val="center"/>
        <w:rPr>
          <w:rFonts w:asciiTheme="minorHAnsi" w:hAnsiTheme="minorHAnsi" w:cstheme="minorHAnsi"/>
          <w:b/>
          <w:sz w:val="28"/>
          <w:szCs w:val="28"/>
        </w:rPr>
      </w:pPr>
      <w:r w:rsidRPr="00B52375">
        <w:rPr>
          <w:rFonts w:asciiTheme="minorHAnsi" w:hAnsiTheme="minorHAnsi" w:cstheme="minorHAnsi"/>
          <w:b/>
          <w:sz w:val="28"/>
          <w:szCs w:val="28"/>
        </w:rPr>
        <w:t>Agenda</w:t>
      </w:r>
      <w:r w:rsidR="00724492">
        <w:rPr>
          <w:rFonts w:asciiTheme="minorHAnsi" w:hAnsiTheme="minorHAnsi" w:cstheme="minorHAnsi"/>
          <w:b/>
          <w:sz w:val="28"/>
          <w:szCs w:val="28"/>
        </w:rPr>
        <w:t>/Draft Minutes</w:t>
      </w:r>
    </w:p>
    <w:p w:rsidR="00A706D2" w:rsidRPr="0026469A" w:rsidRDefault="00B52375" w:rsidP="00B52375">
      <w:pPr>
        <w:tabs>
          <w:tab w:val="center" w:pos="6480"/>
          <w:tab w:val="left" w:pos="12071"/>
        </w:tabs>
        <w:rPr>
          <w:rFonts w:asciiTheme="minorHAnsi" w:hAnsiTheme="minorHAnsi" w:cstheme="minorHAnsi"/>
        </w:rPr>
      </w:pPr>
      <w:r>
        <w:rPr>
          <w:rFonts w:asciiTheme="minorHAnsi" w:hAnsiTheme="minorHAnsi" w:cstheme="minorHAnsi"/>
        </w:rPr>
        <w:tab/>
      </w:r>
      <w:r w:rsidR="00D37D73" w:rsidRPr="0026469A">
        <w:rPr>
          <w:rFonts w:asciiTheme="minorHAnsi" w:hAnsiTheme="minorHAnsi" w:cstheme="minorHAnsi"/>
        </w:rPr>
        <w:t>Date:</w:t>
      </w:r>
      <w:r w:rsidR="00E52883">
        <w:rPr>
          <w:rFonts w:asciiTheme="minorHAnsi" w:hAnsiTheme="minorHAnsi" w:cstheme="minorHAnsi"/>
        </w:rPr>
        <w:t xml:space="preserve"> </w:t>
      </w:r>
      <w:r w:rsidR="00726944">
        <w:rPr>
          <w:rFonts w:asciiTheme="minorHAnsi" w:hAnsiTheme="minorHAnsi" w:cstheme="minorHAnsi"/>
        </w:rPr>
        <w:t>October 11</w:t>
      </w:r>
      <w:r w:rsidR="00013956">
        <w:rPr>
          <w:rFonts w:asciiTheme="minorHAnsi" w:hAnsiTheme="minorHAnsi" w:cstheme="minorHAnsi"/>
        </w:rPr>
        <w:t>, 2012</w:t>
      </w:r>
      <w:r>
        <w:rPr>
          <w:rFonts w:asciiTheme="minorHAnsi" w:hAnsiTheme="minorHAnsi" w:cstheme="minorHAnsi"/>
        </w:rPr>
        <w:tab/>
      </w:r>
    </w:p>
    <w:p w:rsidR="00A706D2" w:rsidRPr="0026469A" w:rsidRDefault="00A706D2" w:rsidP="00A706D2">
      <w:pPr>
        <w:jc w:val="center"/>
        <w:rPr>
          <w:rFonts w:asciiTheme="minorHAnsi" w:hAnsiTheme="minorHAnsi" w:cstheme="minorHAnsi"/>
        </w:rPr>
      </w:pPr>
    </w:p>
    <w:p w:rsidR="00AF6233" w:rsidRDefault="0026469A" w:rsidP="001F5BE1">
      <w:pPr>
        <w:rPr>
          <w:rFonts w:asciiTheme="minorHAnsi" w:hAnsiTheme="minorHAnsi" w:cstheme="minorHAnsi"/>
        </w:rPr>
      </w:pPr>
      <w:r w:rsidRPr="0026469A">
        <w:rPr>
          <w:rFonts w:asciiTheme="minorHAnsi" w:hAnsiTheme="minorHAnsi" w:cstheme="minorHAnsi"/>
        </w:rPr>
        <w:t xml:space="preserve">Attendance: </w:t>
      </w:r>
      <w:r>
        <w:rPr>
          <w:rFonts w:asciiTheme="minorHAnsi" w:hAnsiTheme="minorHAnsi" w:cstheme="minorHAnsi"/>
        </w:rPr>
        <w:t xml:space="preserve">  </w:t>
      </w:r>
      <w:r w:rsidR="00EA470F">
        <w:rPr>
          <w:rFonts w:asciiTheme="minorHAnsi" w:hAnsiTheme="minorHAnsi" w:cstheme="minorHAnsi"/>
        </w:rPr>
        <w:tab/>
      </w:r>
      <w:r>
        <w:rPr>
          <w:rFonts w:asciiTheme="minorHAnsi" w:hAnsiTheme="minorHAnsi" w:cstheme="minorHAnsi"/>
        </w:rPr>
        <w:t xml:space="preserve"> __</w:t>
      </w:r>
      <w:r w:rsidR="00552472">
        <w:rPr>
          <w:rFonts w:asciiTheme="minorHAnsi" w:hAnsiTheme="minorHAnsi" w:cstheme="minorHAnsi"/>
        </w:rPr>
        <w:t>x__</w:t>
      </w:r>
      <w:proofErr w:type="spellStart"/>
      <w:r w:rsidR="00AF6233">
        <w:rPr>
          <w:rFonts w:asciiTheme="minorHAnsi" w:hAnsiTheme="minorHAnsi" w:cstheme="minorHAnsi"/>
        </w:rPr>
        <w:t>Deasure</w:t>
      </w:r>
      <w:proofErr w:type="spellEnd"/>
      <w:r w:rsidR="00AF6233">
        <w:rPr>
          <w:rFonts w:asciiTheme="minorHAnsi" w:hAnsiTheme="minorHAnsi" w:cstheme="minorHAnsi"/>
        </w:rPr>
        <w:t xml:space="preserve"> </w:t>
      </w:r>
      <w:r w:rsidR="00552472">
        <w:rPr>
          <w:rFonts w:asciiTheme="minorHAnsi" w:hAnsiTheme="minorHAnsi" w:cstheme="minorHAnsi"/>
        </w:rPr>
        <w:t>Matthew</w:t>
      </w:r>
      <w:r w:rsidR="001F5BE1">
        <w:rPr>
          <w:rFonts w:asciiTheme="minorHAnsi" w:hAnsiTheme="minorHAnsi" w:cstheme="minorHAnsi"/>
        </w:rPr>
        <w:t xml:space="preserve"> ____</w:t>
      </w:r>
      <w:r w:rsidR="00AF6233">
        <w:rPr>
          <w:rFonts w:asciiTheme="minorHAnsi" w:hAnsiTheme="minorHAnsi" w:cstheme="minorHAnsi"/>
        </w:rPr>
        <w:t xml:space="preserve">Julie </w:t>
      </w:r>
      <w:r>
        <w:rPr>
          <w:rFonts w:asciiTheme="minorHAnsi" w:hAnsiTheme="minorHAnsi" w:cstheme="minorHAnsi"/>
        </w:rPr>
        <w:t>Roselli</w:t>
      </w:r>
      <w:r w:rsidR="001F5BE1">
        <w:rPr>
          <w:rFonts w:asciiTheme="minorHAnsi" w:hAnsiTheme="minorHAnsi" w:cstheme="minorHAnsi"/>
        </w:rPr>
        <w:t xml:space="preserve"> </w:t>
      </w:r>
      <w:r w:rsidR="00103688">
        <w:rPr>
          <w:rFonts w:asciiTheme="minorHAnsi" w:hAnsiTheme="minorHAnsi" w:cstheme="minorHAnsi"/>
        </w:rPr>
        <w:t>__</w:t>
      </w:r>
      <w:proofErr w:type="spellStart"/>
      <w:r w:rsidR="009D33B9">
        <w:rPr>
          <w:rFonts w:asciiTheme="minorHAnsi" w:hAnsiTheme="minorHAnsi" w:cstheme="minorHAnsi"/>
        </w:rPr>
        <w:t>x</w:t>
      </w:r>
      <w:r w:rsidR="00103688">
        <w:rPr>
          <w:rFonts w:asciiTheme="minorHAnsi" w:hAnsiTheme="minorHAnsi" w:cstheme="minorHAnsi"/>
        </w:rPr>
        <w:t>__</w:t>
      </w:r>
      <w:r w:rsidR="00AF6233">
        <w:rPr>
          <w:rFonts w:asciiTheme="minorHAnsi" w:hAnsiTheme="minorHAnsi" w:cstheme="minorHAnsi"/>
        </w:rPr>
        <w:t>Rebecca</w:t>
      </w:r>
      <w:proofErr w:type="spellEnd"/>
      <w:r w:rsidR="00AF6233">
        <w:rPr>
          <w:rFonts w:asciiTheme="minorHAnsi" w:hAnsiTheme="minorHAnsi" w:cstheme="minorHAnsi"/>
        </w:rPr>
        <w:t xml:space="preserve"> </w:t>
      </w:r>
      <w:r w:rsidR="00103688">
        <w:rPr>
          <w:rFonts w:asciiTheme="minorHAnsi" w:hAnsiTheme="minorHAnsi" w:cstheme="minorHAnsi"/>
        </w:rPr>
        <w:t>Tibbitts</w:t>
      </w:r>
      <w:r w:rsidR="009D33B9">
        <w:rPr>
          <w:rFonts w:asciiTheme="minorHAnsi" w:hAnsiTheme="minorHAnsi" w:cstheme="minorHAnsi"/>
        </w:rPr>
        <w:t xml:space="preserve"> </w:t>
      </w:r>
      <w:r w:rsidR="00103688">
        <w:rPr>
          <w:rFonts w:asciiTheme="minorHAnsi" w:hAnsiTheme="minorHAnsi" w:cstheme="minorHAnsi"/>
        </w:rPr>
        <w:t>_</w:t>
      </w:r>
      <w:proofErr w:type="spellStart"/>
      <w:r w:rsidR="009D33B9">
        <w:rPr>
          <w:rFonts w:asciiTheme="minorHAnsi" w:hAnsiTheme="minorHAnsi" w:cstheme="minorHAnsi"/>
        </w:rPr>
        <w:t>x</w:t>
      </w:r>
      <w:r w:rsidR="00103688">
        <w:rPr>
          <w:rFonts w:asciiTheme="minorHAnsi" w:hAnsiTheme="minorHAnsi" w:cstheme="minorHAnsi"/>
        </w:rPr>
        <w:t>___</w:t>
      </w:r>
      <w:r w:rsidR="001F5BE1">
        <w:rPr>
          <w:rFonts w:asciiTheme="minorHAnsi" w:hAnsiTheme="minorHAnsi" w:cstheme="minorHAnsi"/>
        </w:rPr>
        <w:t>Nancy</w:t>
      </w:r>
      <w:proofErr w:type="spellEnd"/>
      <w:r w:rsidR="001F5BE1">
        <w:rPr>
          <w:rFonts w:asciiTheme="minorHAnsi" w:hAnsiTheme="minorHAnsi" w:cstheme="minorHAnsi"/>
        </w:rPr>
        <w:t xml:space="preserve"> Gossin ___</w:t>
      </w:r>
      <w:r w:rsidR="009D33B9">
        <w:rPr>
          <w:rFonts w:asciiTheme="minorHAnsi" w:hAnsiTheme="minorHAnsi" w:cstheme="minorHAnsi"/>
        </w:rPr>
        <w:t>x</w:t>
      </w:r>
      <w:r w:rsidR="00BA2F36">
        <w:rPr>
          <w:rFonts w:asciiTheme="minorHAnsi" w:hAnsiTheme="minorHAnsi" w:cstheme="minorHAnsi"/>
        </w:rPr>
        <w:t>__ Amanda Purv</w:t>
      </w:r>
      <w:r w:rsidR="001F5BE1">
        <w:rPr>
          <w:rFonts w:asciiTheme="minorHAnsi" w:hAnsiTheme="minorHAnsi" w:cstheme="minorHAnsi"/>
        </w:rPr>
        <w:t>er</w:t>
      </w:r>
    </w:p>
    <w:p w:rsidR="00103688" w:rsidRDefault="001F5BE1" w:rsidP="00AF6233">
      <w:pPr>
        <w:ind w:left="720" w:firstLine="720"/>
        <w:rPr>
          <w:rFonts w:asciiTheme="minorHAnsi" w:hAnsiTheme="minorHAnsi" w:cstheme="minorHAnsi"/>
        </w:rPr>
      </w:pPr>
      <w:r>
        <w:rPr>
          <w:rFonts w:asciiTheme="minorHAnsi" w:hAnsiTheme="minorHAnsi" w:cstheme="minorHAnsi"/>
        </w:rPr>
        <w:t xml:space="preserve"> </w:t>
      </w:r>
      <w:r w:rsidR="00BB1B02">
        <w:rPr>
          <w:rFonts w:asciiTheme="minorHAnsi" w:hAnsiTheme="minorHAnsi" w:cstheme="minorHAnsi"/>
        </w:rPr>
        <w:t>__</w:t>
      </w:r>
      <w:proofErr w:type="spellStart"/>
      <w:r w:rsidR="009D33B9">
        <w:rPr>
          <w:rFonts w:asciiTheme="minorHAnsi" w:hAnsiTheme="minorHAnsi" w:cstheme="minorHAnsi"/>
        </w:rPr>
        <w:t>x</w:t>
      </w:r>
      <w:r w:rsidR="00AF6233">
        <w:rPr>
          <w:rFonts w:asciiTheme="minorHAnsi" w:hAnsiTheme="minorHAnsi" w:cstheme="minorHAnsi"/>
        </w:rPr>
        <w:t>___Lesley</w:t>
      </w:r>
      <w:proofErr w:type="spellEnd"/>
      <w:r w:rsidR="00BB1B02">
        <w:rPr>
          <w:rFonts w:asciiTheme="minorHAnsi" w:hAnsiTheme="minorHAnsi" w:cstheme="minorHAnsi"/>
        </w:rPr>
        <w:t xml:space="preserve"> </w:t>
      </w:r>
      <w:proofErr w:type="spellStart"/>
      <w:r w:rsidR="00BB1B02">
        <w:rPr>
          <w:rFonts w:asciiTheme="minorHAnsi" w:hAnsiTheme="minorHAnsi" w:cstheme="minorHAnsi"/>
        </w:rPr>
        <w:t>Johnson</w:t>
      </w:r>
      <w:r w:rsidR="00EA470F">
        <w:rPr>
          <w:rFonts w:asciiTheme="minorHAnsi" w:hAnsiTheme="minorHAnsi" w:cstheme="minorHAnsi"/>
        </w:rPr>
        <w:t>___X</w:t>
      </w:r>
      <w:proofErr w:type="spellEnd"/>
      <w:r w:rsidR="00EA470F">
        <w:rPr>
          <w:rFonts w:asciiTheme="minorHAnsi" w:hAnsiTheme="minorHAnsi" w:cstheme="minorHAnsi"/>
        </w:rPr>
        <w:t>__ Michael Brundage</w:t>
      </w:r>
      <w:r w:rsidR="00BA2F36">
        <w:rPr>
          <w:rFonts w:asciiTheme="minorHAnsi" w:hAnsiTheme="minorHAnsi" w:cstheme="minorHAnsi"/>
        </w:rPr>
        <w:t xml:space="preserve"> ___Jamie </w:t>
      </w:r>
      <w:proofErr w:type="spellStart"/>
      <w:r w:rsidR="00BA2F36">
        <w:rPr>
          <w:rFonts w:asciiTheme="minorHAnsi" w:hAnsiTheme="minorHAnsi" w:cstheme="minorHAnsi"/>
        </w:rPr>
        <w:t>Colins</w:t>
      </w:r>
      <w:proofErr w:type="spellEnd"/>
      <w:r w:rsidR="00BA2F36">
        <w:rPr>
          <w:rFonts w:asciiTheme="minorHAnsi" w:hAnsiTheme="minorHAnsi" w:cstheme="minorHAnsi"/>
        </w:rPr>
        <w:t xml:space="preserve"> ____ </w:t>
      </w:r>
      <w:proofErr w:type="spellStart"/>
      <w:r w:rsidR="00BA2F36">
        <w:rPr>
          <w:rFonts w:asciiTheme="minorHAnsi" w:hAnsiTheme="minorHAnsi" w:cstheme="minorHAnsi"/>
        </w:rPr>
        <w:t>Sherroletta</w:t>
      </w:r>
      <w:proofErr w:type="spellEnd"/>
      <w:r w:rsidR="00BA2F36">
        <w:rPr>
          <w:rFonts w:asciiTheme="minorHAnsi" w:hAnsiTheme="minorHAnsi" w:cstheme="minorHAnsi"/>
        </w:rPr>
        <w:t xml:space="preserve"> </w:t>
      </w:r>
      <w:proofErr w:type="spellStart"/>
      <w:r w:rsidR="00BA2F36">
        <w:rPr>
          <w:rFonts w:asciiTheme="minorHAnsi" w:hAnsiTheme="minorHAnsi" w:cstheme="minorHAnsi"/>
        </w:rPr>
        <w:t>Scissum</w:t>
      </w:r>
      <w:proofErr w:type="spellEnd"/>
      <w:r w:rsidR="00BA2F36">
        <w:rPr>
          <w:rFonts w:asciiTheme="minorHAnsi" w:hAnsiTheme="minorHAnsi" w:cstheme="minorHAnsi"/>
        </w:rPr>
        <w:t xml:space="preserve"> ____ Vickie Dames</w:t>
      </w:r>
    </w:p>
    <w:p w:rsidR="0026469A" w:rsidRDefault="00103688" w:rsidP="00103688">
      <w:pPr>
        <w:rPr>
          <w:rFonts w:asciiTheme="minorHAnsi" w:hAnsiTheme="minorHAnsi" w:cstheme="minorHAnsi"/>
        </w:rPr>
      </w:pPr>
      <w:r>
        <w:rPr>
          <w:rFonts w:asciiTheme="minorHAnsi" w:hAnsiTheme="minorHAnsi" w:cstheme="minorHAnsi"/>
        </w:rPr>
        <w:t xml:space="preserve">Parents: </w:t>
      </w:r>
      <w:r>
        <w:rPr>
          <w:rFonts w:asciiTheme="minorHAnsi" w:hAnsiTheme="minorHAnsi" w:cstheme="minorHAnsi"/>
        </w:rPr>
        <w:tab/>
        <w:t>__</w:t>
      </w:r>
      <w:r w:rsidR="009D33B9">
        <w:rPr>
          <w:rFonts w:asciiTheme="minorHAnsi" w:hAnsiTheme="minorHAnsi" w:cstheme="minorHAnsi"/>
        </w:rPr>
        <w:t>x</w:t>
      </w:r>
      <w:r>
        <w:rPr>
          <w:rFonts w:asciiTheme="minorHAnsi" w:hAnsiTheme="minorHAnsi" w:cstheme="minorHAnsi"/>
        </w:rPr>
        <w:t>__Jim Chapman</w:t>
      </w:r>
      <w:r w:rsidR="0026469A">
        <w:rPr>
          <w:rFonts w:asciiTheme="minorHAnsi" w:hAnsiTheme="minorHAnsi" w:cstheme="minorHAnsi"/>
        </w:rPr>
        <w:t>__</w:t>
      </w:r>
      <w:r w:rsidR="009D33B9">
        <w:rPr>
          <w:rFonts w:asciiTheme="minorHAnsi" w:hAnsiTheme="minorHAnsi" w:cstheme="minorHAnsi"/>
        </w:rPr>
        <w:t>x</w:t>
      </w:r>
      <w:r w:rsidR="0026469A">
        <w:rPr>
          <w:rFonts w:asciiTheme="minorHAnsi" w:hAnsiTheme="minorHAnsi" w:cstheme="minorHAnsi"/>
        </w:rPr>
        <w:t>__</w:t>
      </w:r>
      <w:r w:rsidR="001F5BE1">
        <w:rPr>
          <w:rFonts w:asciiTheme="minorHAnsi" w:hAnsiTheme="minorHAnsi" w:cstheme="minorHAnsi"/>
        </w:rPr>
        <w:t>Betsy Serapillio-Frank</w:t>
      </w:r>
      <w:r w:rsidR="00EC208F">
        <w:rPr>
          <w:rFonts w:asciiTheme="minorHAnsi" w:hAnsiTheme="minorHAnsi" w:cstheme="minorHAnsi"/>
        </w:rPr>
        <w:t>____Lindsay Phillips</w:t>
      </w:r>
    </w:p>
    <w:p w:rsidR="00EA470F" w:rsidRPr="0026469A" w:rsidRDefault="00EA470F" w:rsidP="00103688">
      <w:pPr>
        <w:rPr>
          <w:rFonts w:asciiTheme="minorHAnsi" w:hAnsiTheme="minorHAnsi" w:cstheme="minorHAnsi"/>
        </w:rPr>
      </w:pPr>
      <w:r>
        <w:rPr>
          <w:rFonts w:asciiTheme="minorHAnsi" w:hAnsiTheme="minorHAnsi" w:cstheme="minorHAnsi"/>
        </w:rPr>
        <w:t xml:space="preserve">Notes by:  </w:t>
      </w:r>
      <w:r>
        <w:rPr>
          <w:rFonts w:asciiTheme="minorHAnsi" w:hAnsiTheme="minorHAnsi" w:cstheme="minorHAnsi"/>
        </w:rPr>
        <w:tab/>
        <w:t>Jim Chapman</w:t>
      </w:r>
      <w:bookmarkStart w:id="0" w:name="_GoBack"/>
      <w:bookmarkEnd w:id="0"/>
    </w:p>
    <w:p w:rsidR="0086526C" w:rsidRPr="0026469A" w:rsidRDefault="0086526C" w:rsidP="0086526C">
      <w:pPr>
        <w:rPr>
          <w:b/>
        </w:rPr>
      </w:pPr>
    </w:p>
    <w:tbl>
      <w:tblPr>
        <w:tblStyle w:val="TableGrid"/>
        <w:tblW w:w="14130" w:type="dxa"/>
        <w:tblInd w:w="-612" w:type="dxa"/>
        <w:tblLook w:val="04A0" w:firstRow="1" w:lastRow="0" w:firstColumn="1" w:lastColumn="0" w:noHBand="0" w:noVBand="1"/>
      </w:tblPr>
      <w:tblGrid>
        <w:gridCol w:w="1074"/>
        <w:gridCol w:w="3004"/>
        <w:gridCol w:w="4742"/>
        <w:gridCol w:w="2119"/>
        <w:gridCol w:w="2055"/>
        <w:gridCol w:w="1136"/>
      </w:tblGrid>
      <w:tr w:rsidR="00734D9A" w:rsidRPr="0026469A" w:rsidTr="003B1299">
        <w:tc>
          <w:tcPr>
            <w:tcW w:w="1074"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Time</w:t>
            </w:r>
          </w:p>
        </w:tc>
        <w:tc>
          <w:tcPr>
            <w:tcW w:w="3004"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Topic</w:t>
            </w:r>
          </w:p>
        </w:tc>
        <w:tc>
          <w:tcPr>
            <w:tcW w:w="4742"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Discussion Notes</w:t>
            </w:r>
          </w:p>
        </w:tc>
        <w:tc>
          <w:tcPr>
            <w:tcW w:w="2119"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Action Item</w:t>
            </w:r>
          </w:p>
        </w:tc>
        <w:tc>
          <w:tcPr>
            <w:tcW w:w="2055"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Person Responsible</w:t>
            </w:r>
          </w:p>
        </w:tc>
        <w:tc>
          <w:tcPr>
            <w:tcW w:w="1136"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Due Date</w:t>
            </w:r>
          </w:p>
        </w:tc>
      </w:tr>
      <w:tr w:rsidR="00734D9A" w:rsidRPr="0026469A" w:rsidTr="003B1299">
        <w:tc>
          <w:tcPr>
            <w:tcW w:w="1074" w:type="dxa"/>
          </w:tcPr>
          <w:p w:rsidR="005945C8" w:rsidRPr="0026469A" w:rsidRDefault="001F5BE1" w:rsidP="005945C8">
            <w:pPr>
              <w:rPr>
                <w:rFonts w:asciiTheme="minorHAnsi" w:hAnsiTheme="minorHAnsi" w:cstheme="minorHAnsi"/>
                <w:sz w:val="22"/>
                <w:szCs w:val="22"/>
              </w:rPr>
            </w:pPr>
            <w:r>
              <w:rPr>
                <w:rFonts w:asciiTheme="minorHAnsi" w:hAnsiTheme="minorHAnsi" w:cstheme="minorHAnsi"/>
                <w:sz w:val="22"/>
                <w:szCs w:val="22"/>
              </w:rPr>
              <w:t>5:30pm</w:t>
            </w:r>
          </w:p>
        </w:tc>
        <w:tc>
          <w:tcPr>
            <w:tcW w:w="3004" w:type="dxa"/>
          </w:tcPr>
          <w:p w:rsidR="00D37D73" w:rsidRPr="0026469A" w:rsidRDefault="006B02EA" w:rsidP="005945C8">
            <w:pPr>
              <w:rPr>
                <w:rFonts w:asciiTheme="minorHAnsi" w:hAnsiTheme="minorHAnsi" w:cstheme="minorHAnsi"/>
                <w:sz w:val="22"/>
                <w:szCs w:val="22"/>
              </w:rPr>
            </w:pPr>
            <w:r w:rsidRPr="0026469A">
              <w:rPr>
                <w:rFonts w:asciiTheme="minorHAnsi" w:hAnsiTheme="minorHAnsi" w:cstheme="minorHAnsi"/>
                <w:sz w:val="22"/>
                <w:szCs w:val="22"/>
              </w:rPr>
              <w:t>Kudos</w:t>
            </w:r>
          </w:p>
        </w:tc>
        <w:tc>
          <w:tcPr>
            <w:tcW w:w="4742" w:type="dxa"/>
          </w:tcPr>
          <w:p w:rsidR="00531DDB" w:rsidRPr="0026469A" w:rsidRDefault="00531DDB" w:rsidP="006B02EA">
            <w:pPr>
              <w:pStyle w:val="ListParagraph"/>
              <w:rPr>
                <w:rFonts w:asciiTheme="minorHAnsi" w:hAnsiTheme="minorHAnsi" w:cstheme="minorHAnsi"/>
                <w:sz w:val="22"/>
                <w:szCs w:val="22"/>
              </w:rPr>
            </w:pPr>
          </w:p>
        </w:tc>
        <w:tc>
          <w:tcPr>
            <w:tcW w:w="2119" w:type="dxa"/>
          </w:tcPr>
          <w:p w:rsidR="005945C8" w:rsidRPr="0026469A" w:rsidRDefault="005945C8" w:rsidP="005945C8">
            <w:pPr>
              <w:rPr>
                <w:rFonts w:asciiTheme="minorHAnsi" w:hAnsiTheme="minorHAnsi" w:cstheme="minorHAnsi"/>
                <w:sz w:val="22"/>
                <w:szCs w:val="22"/>
              </w:rPr>
            </w:pPr>
          </w:p>
        </w:tc>
        <w:tc>
          <w:tcPr>
            <w:tcW w:w="2055" w:type="dxa"/>
          </w:tcPr>
          <w:p w:rsidR="005945C8" w:rsidRPr="0026469A" w:rsidRDefault="005945C8" w:rsidP="005945C8">
            <w:pPr>
              <w:rPr>
                <w:rFonts w:asciiTheme="minorHAnsi" w:hAnsiTheme="minorHAnsi" w:cstheme="minorHAnsi"/>
                <w:sz w:val="22"/>
                <w:szCs w:val="22"/>
              </w:rPr>
            </w:pPr>
          </w:p>
        </w:tc>
        <w:tc>
          <w:tcPr>
            <w:tcW w:w="1136" w:type="dxa"/>
          </w:tcPr>
          <w:p w:rsidR="005945C8" w:rsidRPr="0026469A" w:rsidRDefault="005945C8" w:rsidP="005945C8">
            <w:pPr>
              <w:rPr>
                <w:rFonts w:asciiTheme="minorHAnsi" w:hAnsiTheme="minorHAnsi" w:cstheme="minorHAnsi"/>
                <w:sz w:val="22"/>
                <w:szCs w:val="22"/>
              </w:rPr>
            </w:pPr>
          </w:p>
        </w:tc>
      </w:tr>
      <w:tr w:rsidR="00734D9A" w:rsidRPr="0026469A" w:rsidTr="003B1299">
        <w:tc>
          <w:tcPr>
            <w:tcW w:w="1074" w:type="dxa"/>
          </w:tcPr>
          <w:p w:rsidR="005945C8" w:rsidRPr="0026469A" w:rsidRDefault="005945C8" w:rsidP="005945C8">
            <w:pPr>
              <w:rPr>
                <w:rFonts w:asciiTheme="minorHAnsi" w:hAnsiTheme="minorHAnsi" w:cstheme="minorHAnsi"/>
                <w:sz w:val="22"/>
                <w:szCs w:val="22"/>
              </w:rPr>
            </w:pPr>
          </w:p>
        </w:tc>
        <w:tc>
          <w:tcPr>
            <w:tcW w:w="3004" w:type="dxa"/>
          </w:tcPr>
          <w:p w:rsidR="00013956" w:rsidRPr="00EC208F" w:rsidRDefault="001F5BE1" w:rsidP="00EC208F">
            <w:pPr>
              <w:rPr>
                <w:rFonts w:asciiTheme="minorHAnsi" w:hAnsiTheme="minorHAnsi" w:cstheme="minorHAnsi"/>
                <w:sz w:val="22"/>
                <w:szCs w:val="22"/>
              </w:rPr>
            </w:pPr>
            <w:r>
              <w:rPr>
                <w:rFonts w:asciiTheme="minorHAnsi" w:hAnsiTheme="minorHAnsi" w:cstheme="minorHAnsi"/>
                <w:sz w:val="22"/>
                <w:szCs w:val="22"/>
              </w:rPr>
              <w:t>Establish mtg schedule</w:t>
            </w:r>
          </w:p>
        </w:tc>
        <w:tc>
          <w:tcPr>
            <w:tcW w:w="4742" w:type="dxa"/>
          </w:tcPr>
          <w:p w:rsidR="005B034A" w:rsidRPr="0026469A" w:rsidRDefault="001F5BE1" w:rsidP="005B034A">
            <w:pPr>
              <w:rPr>
                <w:rFonts w:asciiTheme="minorHAnsi" w:hAnsiTheme="minorHAnsi" w:cstheme="minorHAnsi"/>
                <w:sz w:val="22"/>
                <w:szCs w:val="22"/>
              </w:rPr>
            </w:pPr>
            <w:r>
              <w:rPr>
                <w:rFonts w:asciiTheme="minorHAnsi" w:hAnsiTheme="minorHAnsi" w:cstheme="minorHAnsi"/>
                <w:sz w:val="22"/>
                <w:szCs w:val="22"/>
              </w:rPr>
              <w:t>SBPT meeting will be the 2</w:t>
            </w:r>
            <w:r w:rsidRPr="001F5BE1">
              <w:rPr>
                <w:rFonts w:asciiTheme="minorHAnsi" w:hAnsiTheme="minorHAnsi" w:cstheme="minorHAnsi"/>
                <w:sz w:val="22"/>
                <w:szCs w:val="22"/>
                <w:vertAlign w:val="superscript"/>
              </w:rPr>
              <w:t>nd</w:t>
            </w:r>
            <w:r>
              <w:rPr>
                <w:rFonts w:asciiTheme="minorHAnsi" w:hAnsiTheme="minorHAnsi" w:cstheme="minorHAnsi"/>
                <w:sz w:val="22"/>
                <w:szCs w:val="22"/>
              </w:rPr>
              <w:t xml:space="preserve"> Thursday of each month at 6pm. Mtg location to be determined.</w:t>
            </w:r>
          </w:p>
        </w:tc>
        <w:tc>
          <w:tcPr>
            <w:tcW w:w="2119" w:type="dxa"/>
          </w:tcPr>
          <w:p w:rsidR="005B034A" w:rsidRPr="0026469A" w:rsidRDefault="005B034A" w:rsidP="006B02EA">
            <w:pPr>
              <w:pStyle w:val="ListParagraph"/>
              <w:rPr>
                <w:rFonts w:asciiTheme="minorHAnsi" w:hAnsiTheme="minorHAnsi" w:cstheme="minorHAnsi"/>
                <w:sz w:val="22"/>
                <w:szCs w:val="22"/>
              </w:rPr>
            </w:pPr>
          </w:p>
        </w:tc>
        <w:tc>
          <w:tcPr>
            <w:tcW w:w="2055" w:type="dxa"/>
          </w:tcPr>
          <w:p w:rsidR="006B02EA" w:rsidRPr="0026469A" w:rsidRDefault="006B02EA" w:rsidP="006B02EA">
            <w:pPr>
              <w:rPr>
                <w:rFonts w:asciiTheme="minorHAnsi" w:hAnsiTheme="minorHAnsi" w:cstheme="minorHAnsi"/>
                <w:sz w:val="22"/>
                <w:szCs w:val="22"/>
              </w:rPr>
            </w:pPr>
          </w:p>
        </w:tc>
        <w:tc>
          <w:tcPr>
            <w:tcW w:w="1136" w:type="dxa"/>
          </w:tcPr>
          <w:p w:rsidR="005945C8" w:rsidRPr="0026469A" w:rsidRDefault="005945C8" w:rsidP="005945C8">
            <w:pPr>
              <w:rPr>
                <w:rFonts w:asciiTheme="minorHAnsi" w:hAnsiTheme="minorHAnsi" w:cstheme="minorHAnsi"/>
                <w:sz w:val="22"/>
                <w:szCs w:val="22"/>
              </w:rPr>
            </w:pPr>
          </w:p>
        </w:tc>
      </w:tr>
      <w:tr w:rsidR="00734D9A" w:rsidRPr="0026469A" w:rsidTr="003B1299">
        <w:trPr>
          <w:trHeight w:val="305"/>
        </w:trPr>
        <w:tc>
          <w:tcPr>
            <w:tcW w:w="1074" w:type="dxa"/>
          </w:tcPr>
          <w:p w:rsidR="005945C8" w:rsidRPr="00BB1B02" w:rsidRDefault="005945C8" w:rsidP="00BB1B02">
            <w:pPr>
              <w:rPr>
                <w:rFonts w:asciiTheme="minorHAnsi" w:hAnsiTheme="minorHAnsi" w:cstheme="minorHAnsi"/>
                <w:sz w:val="22"/>
                <w:szCs w:val="22"/>
              </w:rPr>
            </w:pPr>
          </w:p>
        </w:tc>
        <w:tc>
          <w:tcPr>
            <w:tcW w:w="3004" w:type="dxa"/>
          </w:tcPr>
          <w:p w:rsidR="00F04422" w:rsidRPr="00EC208F" w:rsidRDefault="009D33B9" w:rsidP="0081430B">
            <w:pPr>
              <w:jc w:val="both"/>
              <w:rPr>
                <w:rFonts w:asciiTheme="minorHAnsi" w:hAnsiTheme="minorHAnsi" w:cstheme="minorHAnsi"/>
                <w:sz w:val="22"/>
                <w:szCs w:val="22"/>
              </w:rPr>
            </w:pPr>
            <w:r>
              <w:rPr>
                <w:rFonts w:asciiTheme="minorHAnsi" w:hAnsiTheme="minorHAnsi" w:cstheme="minorHAnsi"/>
                <w:sz w:val="22"/>
                <w:szCs w:val="22"/>
              </w:rPr>
              <w:t xml:space="preserve">Comprehensive Education Plan </w:t>
            </w:r>
            <w:r w:rsidR="001F5BE1">
              <w:rPr>
                <w:rFonts w:asciiTheme="minorHAnsi" w:hAnsiTheme="minorHAnsi" w:cstheme="minorHAnsi"/>
                <w:sz w:val="22"/>
                <w:szCs w:val="22"/>
              </w:rPr>
              <w:t>(CEP)</w:t>
            </w:r>
          </w:p>
        </w:tc>
        <w:tc>
          <w:tcPr>
            <w:tcW w:w="4742" w:type="dxa"/>
          </w:tcPr>
          <w:p w:rsidR="001846EF" w:rsidRDefault="00BB6611" w:rsidP="005945C8">
            <w:pPr>
              <w:rPr>
                <w:rFonts w:asciiTheme="minorHAnsi" w:hAnsiTheme="minorHAnsi" w:cstheme="minorHAnsi"/>
                <w:sz w:val="22"/>
                <w:szCs w:val="22"/>
              </w:rPr>
            </w:pPr>
            <w:r>
              <w:rPr>
                <w:rFonts w:asciiTheme="minorHAnsi" w:hAnsiTheme="minorHAnsi" w:cstheme="minorHAnsi"/>
                <w:sz w:val="22"/>
                <w:szCs w:val="22"/>
              </w:rPr>
              <w:t xml:space="preserve">NYS designated the district as a “focus” district. Wilson FA is “focus” school (one of 5 possible designations). </w:t>
            </w:r>
          </w:p>
          <w:p w:rsidR="00BB6611" w:rsidRDefault="00BB6611" w:rsidP="005945C8">
            <w:pPr>
              <w:rPr>
                <w:rFonts w:asciiTheme="minorHAnsi" w:hAnsiTheme="minorHAnsi" w:cstheme="minorHAnsi"/>
                <w:sz w:val="22"/>
                <w:szCs w:val="22"/>
              </w:rPr>
            </w:pPr>
          </w:p>
          <w:p w:rsidR="00BB6611" w:rsidRDefault="00BB6611" w:rsidP="005945C8">
            <w:pPr>
              <w:rPr>
                <w:rFonts w:asciiTheme="minorHAnsi" w:hAnsiTheme="minorHAnsi" w:cstheme="minorHAnsi"/>
                <w:sz w:val="22"/>
                <w:szCs w:val="22"/>
              </w:rPr>
            </w:pPr>
            <w:r>
              <w:rPr>
                <w:rFonts w:asciiTheme="minorHAnsi" w:hAnsiTheme="minorHAnsi" w:cstheme="minorHAnsi"/>
                <w:sz w:val="22"/>
                <w:szCs w:val="22"/>
              </w:rPr>
              <w:t>Dr. Mathew presented ELA and Math state test proficiency scores for 6, 7 and 8</w:t>
            </w:r>
            <w:r w:rsidRPr="00BB6611">
              <w:rPr>
                <w:rFonts w:asciiTheme="minorHAnsi" w:hAnsiTheme="minorHAnsi" w:cstheme="minorHAnsi"/>
                <w:sz w:val="22"/>
                <w:szCs w:val="22"/>
                <w:vertAlign w:val="superscript"/>
              </w:rPr>
              <w:t>th</w:t>
            </w:r>
            <w:r>
              <w:rPr>
                <w:rFonts w:asciiTheme="minorHAnsi" w:hAnsiTheme="minorHAnsi" w:cstheme="minorHAnsi"/>
                <w:sz w:val="22"/>
                <w:szCs w:val="22"/>
              </w:rPr>
              <w:t xml:space="preserve"> grades, broken out by special education (SPED) scholars and non SPED scholars.</w:t>
            </w:r>
          </w:p>
          <w:p w:rsidR="00567525" w:rsidRDefault="00567525" w:rsidP="005945C8">
            <w:pPr>
              <w:rPr>
                <w:rFonts w:asciiTheme="minorHAnsi" w:hAnsiTheme="minorHAnsi" w:cstheme="minorHAnsi"/>
                <w:sz w:val="22"/>
                <w:szCs w:val="22"/>
              </w:rPr>
            </w:pPr>
          </w:p>
          <w:p w:rsidR="00567525" w:rsidRDefault="00567525" w:rsidP="005945C8">
            <w:pPr>
              <w:rPr>
                <w:rFonts w:asciiTheme="minorHAnsi" w:hAnsiTheme="minorHAnsi" w:cstheme="minorHAnsi"/>
                <w:sz w:val="22"/>
                <w:szCs w:val="22"/>
              </w:rPr>
            </w:pPr>
            <w:r>
              <w:rPr>
                <w:rFonts w:asciiTheme="minorHAnsi" w:hAnsiTheme="minorHAnsi" w:cstheme="minorHAnsi"/>
                <w:sz w:val="22"/>
                <w:szCs w:val="22"/>
              </w:rPr>
              <w:t>Dr. Matthe</w:t>
            </w:r>
            <w:r w:rsidR="003B1299">
              <w:rPr>
                <w:rFonts w:asciiTheme="minorHAnsi" w:hAnsiTheme="minorHAnsi" w:cstheme="minorHAnsi"/>
                <w:sz w:val="22"/>
                <w:szCs w:val="22"/>
              </w:rPr>
              <w:t>w</w:t>
            </w:r>
            <w:r>
              <w:rPr>
                <w:rFonts w:asciiTheme="minorHAnsi" w:hAnsiTheme="minorHAnsi" w:cstheme="minorHAnsi"/>
                <w:sz w:val="22"/>
                <w:szCs w:val="22"/>
              </w:rPr>
              <w:t xml:space="preserve"> presented the draft CEP prepared for the school, and being resubmitted 10/12/12. The review focused on Tenet’s III- VI.</w:t>
            </w:r>
            <w:r w:rsidR="003B1299">
              <w:rPr>
                <w:rFonts w:asciiTheme="minorHAnsi" w:hAnsiTheme="minorHAnsi" w:cstheme="minorHAnsi"/>
                <w:sz w:val="22"/>
                <w:szCs w:val="22"/>
              </w:rPr>
              <w:t xml:space="preserve"> Discussion on </w:t>
            </w:r>
            <w:r w:rsidR="003B1299">
              <w:rPr>
                <w:rFonts w:asciiTheme="minorHAnsi" w:hAnsiTheme="minorHAnsi" w:cstheme="minorHAnsi"/>
                <w:sz w:val="22"/>
                <w:szCs w:val="22"/>
              </w:rPr>
              <w:lastRenderedPageBreak/>
              <w:t>activities occurred. SPBT members took “ownership” of each Tenant:</w:t>
            </w:r>
          </w:p>
          <w:p w:rsidR="003B1299" w:rsidRDefault="003B1299" w:rsidP="005945C8">
            <w:pPr>
              <w:rPr>
                <w:rFonts w:asciiTheme="minorHAnsi" w:hAnsiTheme="minorHAnsi" w:cstheme="minorHAnsi"/>
                <w:sz w:val="22"/>
                <w:szCs w:val="22"/>
              </w:rPr>
            </w:pPr>
            <w:r>
              <w:rPr>
                <w:rFonts w:asciiTheme="minorHAnsi" w:hAnsiTheme="minorHAnsi" w:cstheme="minorHAnsi"/>
                <w:sz w:val="22"/>
                <w:szCs w:val="22"/>
              </w:rPr>
              <w:t>Tenant II – Administrators: Dee, Julie</w:t>
            </w:r>
          </w:p>
          <w:p w:rsidR="003B1299" w:rsidRDefault="003B1299" w:rsidP="005945C8">
            <w:pPr>
              <w:rPr>
                <w:rFonts w:asciiTheme="minorHAnsi" w:hAnsiTheme="minorHAnsi" w:cstheme="minorHAnsi"/>
                <w:sz w:val="22"/>
                <w:szCs w:val="22"/>
              </w:rPr>
            </w:pPr>
            <w:r>
              <w:rPr>
                <w:rFonts w:asciiTheme="minorHAnsi" w:hAnsiTheme="minorHAnsi" w:cstheme="minorHAnsi"/>
                <w:sz w:val="22"/>
                <w:szCs w:val="22"/>
              </w:rPr>
              <w:t>Tenant III – Teachers: Rebecca, Amanda</w:t>
            </w:r>
          </w:p>
          <w:p w:rsidR="003B1299" w:rsidRDefault="003B1299" w:rsidP="005945C8">
            <w:pPr>
              <w:rPr>
                <w:rFonts w:asciiTheme="minorHAnsi" w:hAnsiTheme="minorHAnsi" w:cstheme="minorHAnsi"/>
                <w:sz w:val="22"/>
                <w:szCs w:val="22"/>
              </w:rPr>
            </w:pPr>
            <w:r>
              <w:rPr>
                <w:rFonts w:asciiTheme="minorHAnsi" w:hAnsiTheme="minorHAnsi" w:cstheme="minorHAnsi"/>
                <w:sz w:val="22"/>
                <w:szCs w:val="22"/>
              </w:rPr>
              <w:t>Tenant IV – Teachers: Lesley, Michael</w:t>
            </w:r>
          </w:p>
          <w:p w:rsidR="003B1299" w:rsidRDefault="003B1299" w:rsidP="005945C8">
            <w:pPr>
              <w:rPr>
                <w:rFonts w:asciiTheme="minorHAnsi" w:hAnsiTheme="minorHAnsi" w:cstheme="minorHAnsi"/>
                <w:sz w:val="22"/>
                <w:szCs w:val="22"/>
              </w:rPr>
            </w:pPr>
            <w:r>
              <w:rPr>
                <w:rFonts w:asciiTheme="minorHAnsi" w:hAnsiTheme="minorHAnsi" w:cstheme="minorHAnsi"/>
                <w:sz w:val="22"/>
                <w:szCs w:val="22"/>
              </w:rPr>
              <w:t xml:space="preserve">Tenant V – Teachers/Counselors: Nancy, </w:t>
            </w:r>
            <w:proofErr w:type="spellStart"/>
            <w:r>
              <w:rPr>
                <w:rFonts w:asciiTheme="minorHAnsi" w:hAnsiTheme="minorHAnsi" w:cstheme="minorHAnsi"/>
                <w:sz w:val="22"/>
                <w:szCs w:val="22"/>
              </w:rPr>
              <w:t>Sherrolletta</w:t>
            </w:r>
            <w:proofErr w:type="spellEnd"/>
            <w:r>
              <w:rPr>
                <w:rFonts w:asciiTheme="minorHAnsi" w:hAnsiTheme="minorHAnsi" w:cstheme="minorHAnsi"/>
                <w:sz w:val="22"/>
                <w:szCs w:val="22"/>
              </w:rPr>
              <w:t>, Jamie</w:t>
            </w:r>
          </w:p>
          <w:p w:rsidR="003B1299" w:rsidRDefault="003B1299" w:rsidP="005945C8">
            <w:pPr>
              <w:rPr>
                <w:rFonts w:asciiTheme="minorHAnsi" w:hAnsiTheme="minorHAnsi" w:cstheme="minorHAnsi"/>
                <w:sz w:val="22"/>
                <w:szCs w:val="22"/>
              </w:rPr>
            </w:pPr>
            <w:r>
              <w:rPr>
                <w:rFonts w:asciiTheme="minorHAnsi" w:hAnsiTheme="minorHAnsi" w:cstheme="minorHAnsi"/>
                <w:sz w:val="22"/>
                <w:szCs w:val="22"/>
              </w:rPr>
              <w:t>Tenant VI – Parents: Betsy, James</w:t>
            </w:r>
          </w:p>
          <w:p w:rsidR="003B1299" w:rsidRDefault="003B1299" w:rsidP="005945C8">
            <w:pPr>
              <w:rPr>
                <w:rFonts w:asciiTheme="minorHAnsi" w:hAnsiTheme="minorHAnsi" w:cstheme="minorHAnsi"/>
                <w:sz w:val="22"/>
                <w:szCs w:val="22"/>
              </w:rPr>
            </w:pPr>
          </w:p>
          <w:p w:rsidR="00567525" w:rsidRDefault="00567525" w:rsidP="005945C8">
            <w:pPr>
              <w:rPr>
                <w:rFonts w:asciiTheme="minorHAnsi" w:hAnsiTheme="minorHAnsi" w:cstheme="minorHAnsi"/>
                <w:sz w:val="22"/>
                <w:szCs w:val="22"/>
              </w:rPr>
            </w:pPr>
          </w:p>
          <w:p w:rsidR="00567525" w:rsidRDefault="00567525" w:rsidP="005945C8">
            <w:pPr>
              <w:rPr>
                <w:rFonts w:asciiTheme="minorHAnsi" w:hAnsiTheme="minorHAnsi" w:cstheme="minorHAnsi"/>
                <w:sz w:val="22"/>
                <w:szCs w:val="22"/>
              </w:rPr>
            </w:pPr>
            <w:r>
              <w:rPr>
                <w:rFonts w:asciiTheme="minorHAnsi" w:hAnsiTheme="minorHAnsi" w:cstheme="minorHAnsi"/>
                <w:sz w:val="22"/>
                <w:szCs w:val="22"/>
              </w:rPr>
              <w:t>Due to the focus designation additional funds are expected to be received by Wilson FA to offer additional services to failing scholars.</w:t>
            </w:r>
            <w:r w:rsidR="00806818">
              <w:rPr>
                <w:rFonts w:asciiTheme="minorHAnsi" w:hAnsiTheme="minorHAnsi" w:cstheme="minorHAnsi"/>
                <w:sz w:val="22"/>
                <w:szCs w:val="22"/>
              </w:rPr>
              <w:t xml:space="preserve"> Funding will be first distributed to “priority” schools, and then focus schools. The process/timing of distribution of the funding from Central Office to the school is not known.</w:t>
            </w:r>
          </w:p>
          <w:p w:rsidR="00567525" w:rsidRDefault="00567525" w:rsidP="005945C8">
            <w:pPr>
              <w:rPr>
                <w:rFonts w:asciiTheme="minorHAnsi" w:hAnsiTheme="minorHAnsi" w:cstheme="minorHAnsi"/>
                <w:sz w:val="22"/>
                <w:szCs w:val="22"/>
              </w:rPr>
            </w:pPr>
          </w:p>
          <w:p w:rsidR="00567525" w:rsidRPr="0026469A" w:rsidRDefault="00567525" w:rsidP="005945C8">
            <w:pPr>
              <w:rPr>
                <w:rFonts w:asciiTheme="minorHAnsi" w:hAnsiTheme="minorHAnsi" w:cstheme="minorHAnsi"/>
                <w:sz w:val="22"/>
                <w:szCs w:val="22"/>
              </w:rPr>
            </w:pPr>
            <w:r>
              <w:rPr>
                <w:rFonts w:asciiTheme="minorHAnsi" w:hAnsiTheme="minorHAnsi" w:cstheme="minorHAnsi"/>
                <w:sz w:val="22"/>
                <w:szCs w:val="22"/>
              </w:rPr>
              <w:t>At some point NYS representatives will visit the school to assess the implementation of the CEP activities and achievement of the described targets.</w:t>
            </w:r>
            <w:r w:rsidR="00806818">
              <w:rPr>
                <w:rFonts w:asciiTheme="minorHAnsi" w:hAnsiTheme="minorHAnsi" w:cstheme="minorHAnsi"/>
                <w:sz w:val="22"/>
                <w:szCs w:val="22"/>
              </w:rPr>
              <w:t xml:space="preserve"> It is not known yet when this visit will occur. </w:t>
            </w:r>
          </w:p>
        </w:tc>
        <w:tc>
          <w:tcPr>
            <w:tcW w:w="2119" w:type="dxa"/>
          </w:tcPr>
          <w:p w:rsidR="005945C8" w:rsidRPr="0026469A" w:rsidRDefault="005945C8" w:rsidP="005945C8">
            <w:pPr>
              <w:rPr>
                <w:rFonts w:asciiTheme="minorHAnsi" w:hAnsiTheme="minorHAnsi" w:cstheme="minorHAnsi"/>
                <w:sz w:val="22"/>
                <w:szCs w:val="22"/>
              </w:rPr>
            </w:pPr>
          </w:p>
        </w:tc>
        <w:tc>
          <w:tcPr>
            <w:tcW w:w="2055" w:type="dxa"/>
          </w:tcPr>
          <w:p w:rsidR="005945C8" w:rsidRPr="0026469A" w:rsidRDefault="005945C8" w:rsidP="005945C8">
            <w:pPr>
              <w:rPr>
                <w:rFonts w:asciiTheme="minorHAnsi" w:hAnsiTheme="minorHAnsi" w:cstheme="minorHAnsi"/>
                <w:sz w:val="22"/>
                <w:szCs w:val="22"/>
              </w:rPr>
            </w:pPr>
          </w:p>
        </w:tc>
        <w:tc>
          <w:tcPr>
            <w:tcW w:w="1136" w:type="dxa"/>
          </w:tcPr>
          <w:p w:rsidR="005945C8" w:rsidRPr="0026469A" w:rsidRDefault="005945C8" w:rsidP="005945C8">
            <w:pPr>
              <w:rPr>
                <w:rFonts w:asciiTheme="minorHAnsi" w:hAnsiTheme="minorHAnsi" w:cstheme="minorHAnsi"/>
                <w:sz w:val="22"/>
                <w:szCs w:val="22"/>
              </w:rPr>
            </w:pPr>
          </w:p>
        </w:tc>
      </w:tr>
      <w:tr w:rsidR="00E52883" w:rsidRPr="0026469A" w:rsidTr="003B1299">
        <w:tc>
          <w:tcPr>
            <w:tcW w:w="1074" w:type="dxa"/>
          </w:tcPr>
          <w:p w:rsidR="00E52883" w:rsidRPr="0026469A" w:rsidRDefault="00E52883" w:rsidP="00F338E0">
            <w:pPr>
              <w:rPr>
                <w:rFonts w:asciiTheme="minorHAnsi" w:hAnsiTheme="minorHAnsi" w:cstheme="minorHAnsi"/>
                <w:sz w:val="22"/>
                <w:szCs w:val="22"/>
              </w:rPr>
            </w:pPr>
          </w:p>
        </w:tc>
        <w:tc>
          <w:tcPr>
            <w:tcW w:w="3004" w:type="dxa"/>
          </w:tcPr>
          <w:p w:rsidR="00E52883" w:rsidRPr="00EC208F" w:rsidRDefault="00273E26" w:rsidP="00F338E0">
            <w:pPr>
              <w:rPr>
                <w:rFonts w:asciiTheme="minorHAnsi" w:hAnsiTheme="minorHAnsi" w:cstheme="minorHAnsi"/>
                <w:sz w:val="22"/>
                <w:szCs w:val="22"/>
              </w:rPr>
            </w:pPr>
            <w:r>
              <w:rPr>
                <w:rFonts w:asciiTheme="minorHAnsi" w:hAnsiTheme="minorHAnsi" w:cstheme="minorHAnsi"/>
                <w:sz w:val="22"/>
                <w:szCs w:val="22"/>
              </w:rPr>
              <w:t>International Baccalaureate Site Visit (11/7-11/8/2012)</w:t>
            </w:r>
          </w:p>
        </w:tc>
        <w:tc>
          <w:tcPr>
            <w:tcW w:w="4742" w:type="dxa"/>
          </w:tcPr>
          <w:p w:rsidR="00E52883" w:rsidRPr="0026469A" w:rsidRDefault="00273E26" w:rsidP="00F338E0">
            <w:pPr>
              <w:rPr>
                <w:rFonts w:asciiTheme="minorHAnsi" w:hAnsiTheme="minorHAnsi" w:cstheme="minorHAnsi"/>
                <w:sz w:val="22"/>
                <w:szCs w:val="22"/>
              </w:rPr>
            </w:pPr>
            <w:r>
              <w:rPr>
                <w:rFonts w:asciiTheme="minorHAnsi" w:hAnsiTheme="minorHAnsi" w:cstheme="minorHAnsi"/>
                <w:sz w:val="22"/>
                <w:szCs w:val="22"/>
              </w:rPr>
              <w:t xml:space="preserve">Representatives of the IB approval committee will visit the school for purposes of reviewing the candidacy of Wilson. The visit will include attending classes, meeting with administrators, teachers, students and parents. The IB representatives will also meet with administrators from Central Office to gauge support for the </w:t>
            </w:r>
            <w:r>
              <w:rPr>
                <w:rFonts w:asciiTheme="minorHAnsi" w:hAnsiTheme="minorHAnsi" w:cstheme="minorHAnsi"/>
                <w:sz w:val="22"/>
                <w:szCs w:val="22"/>
              </w:rPr>
              <w:lastRenderedPageBreak/>
              <w:t>program.</w:t>
            </w:r>
          </w:p>
        </w:tc>
        <w:tc>
          <w:tcPr>
            <w:tcW w:w="2119" w:type="dxa"/>
          </w:tcPr>
          <w:p w:rsidR="00E52883" w:rsidRPr="0026469A" w:rsidRDefault="00E52883" w:rsidP="00F338E0">
            <w:pPr>
              <w:rPr>
                <w:rFonts w:asciiTheme="minorHAnsi" w:hAnsiTheme="minorHAnsi" w:cstheme="minorHAnsi"/>
                <w:sz w:val="22"/>
                <w:szCs w:val="22"/>
              </w:rPr>
            </w:pPr>
          </w:p>
        </w:tc>
        <w:tc>
          <w:tcPr>
            <w:tcW w:w="2055" w:type="dxa"/>
          </w:tcPr>
          <w:p w:rsidR="00E52883" w:rsidRPr="0026469A" w:rsidRDefault="00E52883" w:rsidP="00F338E0">
            <w:pPr>
              <w:rPr>
                <w:rFonts w:asciiTheme="minorHAnsi" w:hAnsiTheme="minorHAnsi" w:cstheme="minorHAnsi"/>
                <w:sz w:val="22"/>
                <w:szCs w:val="22"/>
              </w:rPr>
            </w:pPr>
          </w:p>
        </w:tc>
        <w:tc>
          <w:tcPr>
            <w:tcW w:w="1136" w:type="dxa"/>
          </w:tcPr>
          <w:p w:rsidR="00E52883" w:rsidRPr="0026469A" w:rsidRDefault="00E52883" w:rsidP="00F338E0">
            <w:pPr>
              <w:rPr>
                <w:rFonts w:asciiTheme="minorHAnsi" w:hAnsiTheme="minorHAnsi" w:cstheme="minorHAnsi"/>
                <w:sz w:val="22"/>
                <w:szCs w:val="22"/>
              </w:rPr>
            </w:pPr>
          </w:p>
        </w:tc>
      </w:tr>
      <w:tr w:rsidR="00F716DC" w:rsidRPr="0026469A" w:rsidTr="003B1299">
        <w:trPr>
          <w:trHeight w:val="161"/>
        </w:trPr>
        <w:tc>
          <w:tcPr>
            <w:tcW w:w="1074" w:type="dxa"/>
          </w:tcPr>
          <w:p w:rsidR="00F716DC" w:rsidRPr="0026469A" w:rsidRDefault="00F716DC" w:rsidP="00F338E0">
            <w:pPr>
              <w:rPr>
                <w:rFonts w:asciiTheme="minorHAnsi" w:hAnsiTheme="minorHAnsi" w:cstheme="minorHAnsi"/>
                <w:sz w:val="22"/>
                <w:szCs w:val="22"/>
              </w:rPr>
            </w:pPr>
          </w:p>
        </w:tc>
        <w:tc>
          <w:tcPr>
            <w:tcW w:w="3004" w:type="dxa"/>
            <w:vMerge w:val="restart"/>
            <w:vAlign w:val="center"/>
          </w:tcPr>
          <w:p w:rsidR="00F716DC" w:rsidRPr="00EC208F" w:rsidRDefault="00F716DC" w:rsidP="00F716DC">
            <w:pPr>
              <w:rPr>
                <w:rFonts w:asciiTheme="minorHAnsi" w:hAnsiTheme="minorHAnsi" w:cstheme="minorHAnsi"/>
                <w:sz w:val="22"/>
                <w:szCs w:val="22"/>
              </w:rPr>
            </w:pPr>
            <w:r>
              <w:rPr>
                <w:rFonts w:asciiTheme="minorHAnsi" w:hAnsiTheme="minorHAnsi" w:cstheme="minorHAnsi"/>
                <w:sz w:val="22"/>
                <w:szCs w:val="22"/>
              </w:rPr>
              <w:t>Professional Development (PD) Schedule Change</w:t>
            </w:r>
          </w:p>
        </w:tc>
        <w:tc>
          <w:tcPr>
            <w:tcW w:w="4742" w:type="dxa"/>
          </w:tcPr>
          <w:p w:rsidR="00F716DC" w:rsidRPr="0026469A" w:rsidRDefault="00F716DC" w:rsidP="00F716DC">
            <w:pPr>
              <w:rPr>
                <w:rFonts w:asciiTheme="minorHAnsi" w:hAnsiTheme="minorHAnsi" w:cstheme="minorHAnsi"/>
                <w:sz w:val="22"/>
                <w:szCs w:val="22"/>
              </w:rPr>
            </w:pPr>
            <w:r>
              <w:rPr>
                <w:rFonts w:asciiTheme="minorHAnsi" w:hAnsiTheme="minorHAnsi" w:cstheme="minorHAnsi"/>
                <w:sz w:val="22"/>
                <w:szCs w:val="22"/>
              </w:rPr>
              <w:t xml:space="preserve">At the request of some teachers, it was discussed whether to reduce PD from 2 hours to 1 hour on October 31, 2012, to allow for any earlier dismissal for Halloween activities. </w:t>
            </w:r>
            <w:r w:rsidRPr="00F716DC">
              <w:rPr>
                <w:rFonts w:asciiTheme="minorHAnsi" w:hAnsiTheme="minorHAnsi" w:cstheme="minorHAnsi"/>
                <w:b/>
                <w:sz w:val="22"/>
                <w:szCs w:val="22"/>
              </w:rPr>
              <w:t>The request to reduce PD from 2 hours to 1 hour on October 31, 2012 was denied.</w:t>
            </w:r>
          </w:p>
        </w:tc>
        <w:tc>
          <w:tcPr>
            <w:tcW w:w="2119" w:type="dxa"/>
          </w:tcPr>
          <w:p w:rsidR="00F716DC" w:rsidRPr="0026469A" w:rsidRDefault="00F716DC" w:rsidP="00F716DC">
            <w:pPr>
              <w:rPr>
                <w:rFonts w:asciiTheme="minorHAnsi" w:hAnsiTheme="minorHAnsi" w:cstheme="minorHAnsi"/>
                <w:sz w:val="22"/>
                <w:szCs w:val="22"/>
              </w:rPr>
            </w:pPr>
          </w:p>
        </w:tc>
        <w:tc>
          <w:tcPr>
            <w:tcW w:w="2055" w:type="dxa"/>
          </w:tcPr>
          <w:p w:rsidR="00F716DC" w:rsidRPr="0026469A" w:rsidRDefault="00F716DC" w:rsidP="00F338E0">
            <w:pPr>
              <w:rPr>
                <w:rFonts w:asciiTheme="minorHAnsi" w:hAnsiTheme="minorHAnsi" w:cstheme="minorHAnsi"/>
                <w:sz w:val="22"/>
                <w:szCs w:val="22"/>
              </w:rPr>
            </w:pPr>
          </w:p>
        </w:tc>
        <w:tc>
          <w:tcPr>
            <w:tcW w:w="1136" w:type="dxa"/>
          </w:tcPr>
          <w:p w:rsidR="00F716DC" w:rsidRPr="0026469A" w:rsidRDefault="00F716DC" w:rsidP="00F338E0">
            <w:pPr>
              <w:rPr>
                <w:rFonts w:asciiTheme="minorHAnsi" w:hAnsiTheme="minorHAnsi" w:cstheme="minorHAnsi"/>
                <w:sz w:val="22"/>
                <w:szCs w:val="22"/>
              </w:rPr>
            </w:pPr>
          </w:p>
        </w:tc>
      </w:tr>
      <w:tr w:rsidR="00F716DC" w:rsidRPr="0026469A" w:rsidTr="003B1299">
        <w:trPr>
          <w:trHeight w:val="161"/>
        </w:trPr>
        <w:tc>
          <w:tcPr>
            <w:tcW w:w="1074" w:type="dxa"/>
          </w:tcPr>
          <w:p w:rsidR="00F716DC" w:rsidRPr="0026469A" w:rsidRDefault="00F716DC" w:rsidP="00F338E0">
            <w:pPr>
              <w:rPr>
                <w:rFonts w:asciiTheme="minorHAnsi" w:hAnsiTheme="minorHAnsi" w:cstheme="minorHAnsi"/>
                <w:sz w:val="22"/>
                <w:szCs w:val="22"/>
              </w:rPr>
            </w:pPr>
          </w:p>
        </w:tc>
        <w:tc>
          <w:tcPr>
            <w:tcW w:w="3004" w:type="dxa"/>
            <w:vMerge/>
          </w:tcPr>
          <w:p w:rsidR="00F716DC" w:rsidRPr="00EC208F" w:rsidRDefault="00F716DC" w:rsidP="00F338E0">
            <w:pPr>
              <w:rPr>
                <w:rFonts w:asciiTheme="minorHAnsi" w:hAnsiTheme="minorHAnsi" w:cstheme="minorHAnsi"/>
                <w:sz w:val="22"/>
                <w:szCs w:val="22"/>
              </w:rPr>
            </w:pPr>
          </w:p>
        </w:tc>
        <w:tc>
          <w:tcPr>
            <w:tcW w:w="4742" w:type="dxa"/>
          </w:tcPr>
          <w:p w:rsidR="00F716DC" w:rsidRPr="0026469A" w:rsidRDefault="00F716DC" w:rsidP="00F716DC">
            <w:pPr>
              <w:rPr>
                <w:rFonts w:asciiTheme="minorHAnsi" w:hAnsiTheme="minorHAnsi" w:cstheme="minorHAnsi"/>
                <w:sz w:val="22"/>
                <w:szCs w:val="22"/>
              </w:rPr>
            </w:pPr>
            <w:r w:rsidRPr="00F716DC">
              <w:rPr>
                <w:rFonts w:asciiTheme="minorHAnsi" w:hAnsiTheme="minorHAnsi" w:cstheme="minorHAnsi"/>
                <w:b/>
                <w:sz w:val="22"/>
                <w:szCs w:val="22"/>
              </w:rPr>
              <w:t>Approval was granted to switch the PD hours from Nov 14 to Nov 21</w:t>
            </w:r>
            <w:r w:rsidRPr="00F716DC">
              <w:rPr>
                <w:rFonts w:asciiTheme="minorHAnsi" w:hAnsiTheme="minorHAnsi" w:cstheme="minorHAnsi"/>
                <w:b/>
                <w:sz w:val="22"/>
                <w:szCs w:val="22"/>
                <w:vertAlign w:val="superscript"/>
              </w:rPr>
              <w:t>st</w:t>
            </w:r>
            <w:r w:rsidRPr="00F716DC">
              <w:rPr>
                <w:rFonts w:asciiTheme="minorHAnsi" w:hAnsiTheme="minorHAnsi" w:cstheme="minorHAnsi"/>
                <w:b/>
                <w:sz w:val="22"/>
                <w:szCs w:val="22"/>
              </w:rPr>
              <w:t>.</w:t>
            </w:r>
            <w:r>
              <w:rPr>
                <w:rFonts w:asciiTheme="minorHAnsi" w:hAnsiTheme="minorHAnsi" w:cstheme="minorHAnsi"/>
                <w:sz w:val="22"/>
                <w:szCs w:val="22"/>
              </w:rPr>
              <w:t xml:space="preserve">  PD hours on Nov 21</w:t>
            </w:r>
            <w:r w:rsidRPr="00F716DC">
              <w:rPr>
                <w:rFonts w:asciiTheme="minorHAnsi" w:hAnsiTheme="minorHAnsi" w:cstheme="minorHAnsi"/>
                <w:sz w:val="22"/>
                <w:szCs w:val="22"/>
                <w:vertAlign w:val="superscript"/>
              </w:rPr>
              <w:t>st</w:t>
            </w:r>
            <w:r>
              <w:rPr>
                <w:rFonts w:asciiTheme="minorHAnsi" w:hAnsiTheme="minorHAnsi" w:cstheme="minorHAnsi"/>
                <w:sz w:val="22"/>
                <w:szCs w:val="22"/>
              </w:rPr>
              <w:t xml:space="preserve"> are now 1 hour. PD hours on Nov 14 are now 2 hours.</w:t>
            </w:r>
          </w:p>
        </w:tc>
        <w:tc>
          <w:tcPr>
            <w:tcW w:w="2119" w:type="dxa"/>
          </w:tcPr>
          <w:p w:rsidR="00F716DC" w:rsidRPr="0026469A" w:rsidRDefault="00F716DC" w:rsidP="00F338E0">
            <w:pPr>
              <w:rPr>
                <w:rFonts w:asciiTheme="minorHAnsi" w:hAnsiTheme="minorHAnsi" w:cstheme="minorHAnsi"/>
                <w:sz w:val="22"/>
                <w:szCs w:val="22"/>
              </w:rPr>
            </w:pPr>
          </w:p>
        </w:tc>
        <w:tc>
          <w:tcPr>
            <w:tcW w:w="2055" w:type="dxa"/>
          </w:tcPr>
          <w:p w:rsidR="00F716DC" w:rsidRPr="0026469A" w:rsidRDefault="00F716DC" w:rsidP="00F338E0">
            <w:pPr>
              <w:rPr>
                <w:rFonts w:asciiTheme="minorHAnsi" w:hAnsiTheme="minorHAnsi" w:cstheme="minorHAnsi"/>
                <w:sz w:val="22"/>
                <w:szCs w:val="22"/>
              </w:rPr>
            </w:pPr>
          </w:p>
        </w:tc>
        <w:tc>
          <w:tcPr>
            <w:tcW w:w="1136" w:type="dxa"/>
          </w:tcPr>
          <w:p w:rsidR="00F716DC" w:rsidRPr="0026469A" w:rsidRDefault="00F716DC" w:rsidP="00F338E0">
            <w:pPr>
              <w:rPr>
                <w:rFonts w:asciiTheme="minorHAnsi" w:hAnsiTheme="minorHAnsi" w:cstheme="minorHAnsi"/>
                <w:sz w:val="22"/>
                <w:szCs w:val="22"/>
              </w:rPr>
            </w:pPr>
          </w:p>
        </w:tc>
      </w:tr>
      <w:tr w:rsidR="007616E8" w:rsidRPr="0026469A" w:rsidTr="003B1299">
        <w:tc>
          <w:tcPr>
            <w:tcW w:w="1074" w:type="dxa"/>
          </w:tcPr>
          <w:p w:rsidR="007616E8" w:rsidRPr="0026469A" w:rsidRDefault="007616E8" w:rsidP="00051605">
            <w:pPr>
              <w:rPr>
                <w:rFonts w:asciiTheme="minorHAnsi" w:hAnsiTheme="minorHAnsi" w:cstheme="minorHAnsi"/>
                <w:sz w:val="22"/>
                <w:szCs w:val="22"/>
              </w:rPr>
            </w:pPr>
          </w:p>
        </w:tc>
        <w:tc>
          <w:tcPr>
            <w:tcW w:w="3004" w:type="dxa"/>
          </w:tcPr>
          <w:p w:rsidR="00C85C7A" w:rsidRPr="00EC208F" w:rsidRDefault="001A38E3" w:rsidP="00013956">
            <w:pPr>
              <w:rPr>
                <w:rFonts w:asciiTheme="minorHAnsi" w:hAnsiTheme="minorHAnsi" w:cstheme="minorHAnsi"/>
                <w:sz w:val="22"/>
                <w:szCs w:val="22"/>
              </w:rPr>
            </w:pPr>
            <w:r>
              <w:rPr>
                <w:rFonts w:asciiTheme="minorHAnsi" w:hAnsiTheme="minorHAnsi" w:cstheme="minorHAnsi"/>
                <w:sz w:val="22"/>
                <w:szCs w:val="22"/>
              </w:rPr>
              <w:t>Next Meeting</w:t>
            </w:r>
          </w:p>
        </w:tc>
        <w:tc>
          <w:tcPr>
            <w:tcW w:w="4742" w:type="dxa"/>
          </w:tcPr>
          <w:p w:rsidR="007616E8" w:rsidRPr="0026469A" w:rsidRDefault="001A38E3" w:rsidP="00051605">
            <w:pPr>
              <w:rPr>
                <w:rFonts w:asciiTheme="minorHAnsi" w:hAnsiTheme="minorHAnsi" w:cstheme="minorHAnsi"/>
                <w:sz w:val="22"/>
                <w:szCs w:val="22"/>
              </w:rPr>
            </w:pPr>
            <w:r>
              <w:rPr>
                <w:rFonts w:asciiTheme="minorHAnsi" w:hAnsiTheme="minorHAnsi" w:cstheme="minorHAnsi"/>
                <w:sz w:val="22"/>
                <w:szCs w:val="22"/>
              </w:rPr>
              <w:t>November 8, 2012, 6pm.</w:t>
            </w:r>
          </w:p>
        </w:tc>
        <w:tc>
          <w:tcPr>
            <w:tcW w:w="2119" w:type="dxa"/>
          </w:tcPr>
          <w:p w:rsidR="007616E8" w:rsidRPr="0026469A" w:rsidRDefault="007616E8" w:rsidP="00051605">
            <w:pPr>
              <w:rPr>
                <w:rFonts w:asciiTheme="minorHAnsi" w:hAnsiTheme="minorHAnsi" w:cstheme="minorHAnsi"/>
                <w:sz w:val="22"/>
                <w:szCs w:val="22"/>
              </w:rPr>
            </w:pPr>
          </w:p>
        </w:tc>
        <w:tc>
          <w:tcPr>
            <w:tcW w:w="2055" w:type="dxa"/>
          </w:tcPr>
          <w:p w:rsidR="007616E8" w:rsidRPr="0026469A" w:rsidRDefault="007616E8" w:rsidP="00051605">
            <w:pPr>
              <w:rPr>
                <w:rFonts w:asciiTheme="minorHAnsi" w:hAnsiTheme="minorHAnsi" w:cstheme="minorHAnsi"/>
                <w:sz w:val="22"/>
                <w:szCs w:val="22"/>
              </w:rPr>
            </w:pPr>
          </w:p>
        </w:tc>
        <w:tc>
          <w:tcPr>
            <w:tcW w:w="1136" w:type="dxa"/>
          </w:tcPr>
          <w:p w:rsidR="007616E8" w:rsidRPr="0026469A" w:rsidRDefault="007616E8" w:rsidP="00051605">
            <w:pPr>
              <w:rPr>
                <w:rFonts w:asciiTheme="minorHAnsi" w:hAnsiTheme="minorHAnsi" w:cstheme="minorHAnsi"/>
                <w:sz w:val="22"/>
                <w:szCs w:val="22"/>
              </w:rPr>
            </w:pPr>
          </w:p>
        </w:tc>
      </w:tr>
      <w:tr w:rsidR="00D15067" w:rsidRPr="0026469A" w:rsidTr="003B1299">
        <w:trPr>
          <w:trHeight w:val="161"/>
        </w:trPr>
        <w:tc>
          <w:tcPr>
            <w:tcW w:w="1074" w:type="dxa"/>
          </w:tcPr>
          <w:p w:rsidR="00D15067" w:rsidRPr="0026469A" w:rsidRDefault="00E52883" w:rsidP="001A1AF9">
            <w:pPr>
              <w:rPr>
                <w:rFonts w:asciiTheme="minorHAnsi" w:hAnsiTheme="minorHAnsi" w:cstheme="minorHAnsi"/>
                <w:sz w:val="22"/>
                <w:szCs w:val="22"/>
              </w:rPr>
            </w:pPr>
            <w:r>
              <w:rPr>
                <w:rFonts w:asciiTheme="minorHAnsi" w:hAnsiTheme="minorHAnsi" w:cstheme="minorHAnsi"/>
                <w:sz w:val="22"/>
                <w:szCs w:val="22"/>
              </w:rPr>
              <w:t>To be discussed at next mtg</w:t>
            </w:r>
          </w:p>
        </w:tc>
        <w:tc>
          <w:tcPr>
            <w:tcW w:w="3004" w:type="dxa"/>
          </w:tcPr>
          <w:p w:rsidR="00E52883" w:rsidRPr="00524B0A" w:rsidRDefault="001A38E3" w:rsidP="00524B0A">
            <w:pPr>
              <w:pStyle w:val="ListParagraph"/>
              <w:numPr>
                <w:ilvl w:val="0"/>
                <w:numId w:val="13"/>
              </w:numPr>
              <w:rPr>
                <w:rFonts w:asciiTheme="minorHAnsi" w:hAnsiTheme="minorHAnsi" w:cstheme="minorHAnsi"/>
                <w:sz w:val="22"/>
                <w:szCs w:val="22"/>
              </w:rPr>
            </w:pPr>
            <w:r w:rsidRPr="00524B0A">
              <w:rPr>
                <w:rFonts w:asciiTheme="minorHAnsi" w:hAnsiTheme="minorHAnsi" w:cstheme="minorHAnsi"/>
                <w:sz w:val="22"/>
                <w:szCs w:val="22"/>
              </w:rPr>
              <w:t>Celebrations/Good New</w:t>
            </w:r>
          </w:p>
          <w:p w:rsidR="001A38E3" w:rsidRPr="00524B0A" w:rsidRDefault="001A38E3" w:rsidP="00524B0A">
            <w:pPr>
              <w:pStyle w:val="ListParagraph"/>
              <w:numPr>
                <w:ilvl w:val="0"/>
                <w:numId w:val="13"/>
              </w:numPr>
              <w:rPr>
                <w:rFonts w:asciiTheme="minorHAnsi" w:hAnsiTheme="minorHAnsi" w:cstheme="minorHAnsi"/>
                <w:sz w:val="22"/>
                <w:szCs w:val="22"/>
              </w:rPr>
            </w:pPr>
            <w:r w:rsidRPr="00524B0A">
              <w:rPr>
                <w:rFonts w:asciiTheme="minorHAnsi" w:hAnsiTheme="minorHAnsi" w:cstheme="minorHAnsi"/>
                <w:sz w:val="22"/>
                <w:szCs w:val="22"/>
              </w:rPr>
              <w:t>CEP</w:t>
            </w:r>
          </w:p>
          <w:p w:rsidR="001A38E3" w:rsidRPr="00524B0A" w:rsidRDefault="001A38E3" w:rsidP="00524B0A">
            <w:pPr>
              <w:pStyle w:val="ListParagraph"/>
              <w:numPr>
                <w:ilvl w:val="0"/>
                <w:numId w:val="13"/>
              </w:numPr>
              <w:rPr>
                <w:rFonts w:asciiTheme="minorHAnsi" w:hAnsiTheme="minorHAnsi" w:cstheme="minorHAnsi"/>
                <w:sz w:val="22"/>
                <w:szCs w:val="22"/>
              </w:rPr>
            </w:pPr>
            <w:r w:rsidRPr="00524B0A">
              <w:rPr>
                <w:rFonts w:asciiTheme="minorHAnsi" w:hAnsiTheme="minorHAnsi" w:cstheme="minorHAnsi"/>
                <w:sz w:val="22"/>
                <w:szCs w:val="22"/>
              </w:rPr>
              <w:t>IB Site Visit</w:t>
            </w:r>
          </w:p>
          <w:p w:rsidR="001A38E3" w:rsidRPr="00524B0A" w:rsidRDefault="001A38E3" w:rsidP="00524B0A">
            <w:pPr>
              <w:pStyle w:val="ListParagraph"/>
              <w:numPr>
                <w:ilvl w:val="0"/>
                <w:numId w:val="13"/>
              </w:numPr>
              <w:rPr>
                <w:rFonts w:asciiTheme="minorHAnsi" w:hAnsiTheme="minorHAnsi" w:cstheme="minorHAnsi"/>
                <w:sz w:val="22"/>
                <w:szCs w:val="22"/>
              </w:rPr>
            </w:pPr>
            <w:r w:rsidRPr="00524B0A">
              <w:rPr>
                <w:rFonts w:asciiTheme="minorHAnsi" w:hAnsiTheme="minorHAnsi" w:cstheme="minorHAnsi"/>
                <w:sz w:val="22"/>
                <w:szCs w:val="22"/>
              </w:rPr>
              <w:t>Recruitment planning for next year’s scholars</w:t>
            </w:r>
          </w:p>
          <w:p w:rsidR="001A38E3" w:rsidRPr="00524B0A" w:rsidRDefault="001A38E3" w:rsidP="00524B0A">
            <w:pPr>
              <w:pStyle w:val="ListParagraph"/>
              <w:numPr>
                <w:ilvl w:val="0"/>
                <w:numId w:val="13"/>
              </w:numPr>
              <w:rPr>
                <w:rFonts w:asciiTheme="minorHAnsi" w:hAnsiTheme="minorHAnsi" w:cstheme="minorHAnsi"/>
                <w:sz w:val="22"/>
                <w:szCs w:val="22"/>
              </w:rPr>
            </w:pPr>
            <w:r w:rsidRPr="00524B0A">
              <w:rPr>
                <w:rFonts w:asciiTheme="minorHAnsi" w:hAnsiTheme="minorHAnsi" w:cstheme="minorHAnsi"/>
                <w:sz w:val="22"/>
                <w:szCs w:val="22"/>
              </w:rPr>
              <w:t>Data Results (NWE and AimsWeb)</w:t>
            </w:r>
          </w:p>
          <w:p w:rsidR="001A38E3" w:rsidRPr="00524B0A" w:rsidRDefault="00524B0A" w:rsidP="00524B0A">
            <w:pPr>
              <w:pStyle w:val="ListParagraph"/>
              <w:numPr>
                <w:ilvl w:val="0"/>
                <w:numId w:val="13"/>
              </w:numPr>
              <w:rPr>
                <w:rFonts w:asciiTheme="minorHAnsi" w:hAnsiTheme="minorHAnsi" w:cstheme="minorHAnsi"/>
                <w:sz w:val="22"/>
                <w:szCs w:val="22"/>
              </w:rPr>
            </w:pPr>
            <w:r w:rsidRPr="00524B0A">
              <w:rPr>
                <w:rFonts w:asciiTheme="minorHAnsi" w:hAnsiTheme="minorHAnsi" w:cstheme="minorHAnsi"/>
                <w:sz w:val="22"/>
                <w:szCs w:val="22"/>
              </w:rPr>
              <w:t>Response to Intervention (</w:t>
            </w:r>
            <w:r w:rsidR="001A38E3" w:rsidRPr="00524B0A">
              <w:rPr>
                <w:rFonts w:asciiTheme="minorHAnsi" w:hAnsiTheme="minorHAnsi" w:cstheme="minorHAnsi"/>
                <w:sz w:val="22"/>
                <w:szCs w:val="22"/>
              </w:rPr>
              <w:t>RtI</w:t>
            </w:r>
            <w:r w:rsidRPr="00524B0A">
              <w:rPr>
                <w:rFonts w:asciiTheme="minorHAnsi" w:hAnsiTheme="minorHAnsi" w:cstheme="minorHAnsi"/>
                <w:sz w:val="22"/>
                <w:szCs w:val="22"/>
              </w:rPr>
              <w:t>) updates/status</w:t>
            </w:r>
          </w:p>
          <w:p w:rsidR="001A38E3" w:rsidRPr="00524B0A" w:rsidRDefault="001A38E3" w:rsidP="00524B0A">
            <w:pPr>
              <w:pStyle w:val="ListParagraph"/>
              <w:numPr>
                <w:ilvl w:val="0"/>
                <w:numId w:val="13"/>
              </w:numPr>
              <w:rPr>
                <w:rFonts w:asciiTheme="minorHAnsi" w:hAnsiTheme="minorHAnsi" w:cstheme="minorHAnsi"/>
                <w:sz w:val="22"/>
                <w:szCs w:val="22"/>
              </w:rPr>
            </w:pPr>
            <w:r w:rsidRPr="00524B0A">
              <w:rPr>
                <w:rFonts w:asciiTheme="minorHAnsi" w:hAnsiTheme="minorHAnsi" w:cstheme="minorHAnsi"/>
                <w:sz w:val="22"/>
                <w:szCs w:val="22"/>
              </w:rPr>
              <w:t>A</w:t>
            </w:r>
            <w:r w:rsidR="00524B0A">
              <w:rPr>
                <w:rFonts w:asciiTheme="minorHAnsi" w:hAnsiTheme="minorHAnsi" w:cstheme="minorHAnsi"/>
                <w:sz w:val="22"/>
                <w:szCs w:val="22"/>
              </w:rPr>
              <w:t>nnual Professional Performance Review (A</w:t>
            </w:r>
            <w:r w:rsidRPr="00524B0A">
              <w:rPr>
                <w:rFonts w:asciiTheme="minorHAnsi" w:hAnsiTheme="minorHAnsi" w:cstheme="minorHAnsi"/>
                <w:sz w:val="22"/>
                <w:szCs w:val="22"/>
              </w:rPr>
              <w:t>PPR</w:t>
            </w:r>
            <w:r w:rsidR="00524B0A">
              <w:rPr>
                <w:rFonts w:asciiTheme="minorHAnsi" w:hAnsiTheme="minorHAnsi" w:cstheme="minorHAnsi"/>
                <w:sz w:val="22"/>
                <w:szCs w:val="22"/>
              </w:rPr>
              <w:t>) – status of details/implementation</w:t>
            </w:r>
          </w:p>
        </w:tc>
        <w:tc>
          <w:tcPr>
            <w:tcW w:w="4742" w:type="dxa"/>
          </w:tcPr>
          <w:p w:rsidR="00D15067" w:rsidRPr="0026469A" w:rsidRDefault="00D15067" w:rsidP="001A1AF9">
            <w:pPr>
              <w:rPr>
                <w:rFonts w:asciiTheme="minorHAnsi" w:hAnsiTheme="minorHAnsi" w:cstheme="minorHAnsi"/>
                <w:sz w:val="22"/>
                <w:szCs w:val="22"/>
              </w:rPr>
            </w:pPr>
          </w:p>
        </w:tc>
        <w:tc>
          <w:tcPr>
            <w:tcW w:w="2119" w:type="dxa"/>
          </w:tcPr>
          <w:p w:rsidR="00D15067" w:rsidRPr="0026469A" w:rsidRDefault="00D15067" w:rsidP="001A1AF9">
            <w:pPr>
              <w:rPr>
                <w:rFonts w:asciiTheme="minorHAnsi" w:hAnsiTheme="minorHAnsi" w:cstheme="minorHAnsi"/>
                <w:sz w:val="22"/>
                <w:szCs w:val="22"/>
              </w:rPr>
            </w:pPr>
          </w:p>
        </w:tc>
        <w:tc>
          <w:tcPr>
            <w:tcW w:w="2055" w:type="dxa"/>
          </w:tcPr>
          <w:p w:rsidR="00D15067" w:rsidRPr="0026469A" w:rsidRDefault="00D15067" w:rsidP="001A1AF9">
            <w:pPr>
              <w:rPr>
                <w:rFonts w:asciiTheme="minorHAnsi" w:hAnsiTheme="minorHAnsi" w:cstheme="minorHAnsi"/>
                <w:sz w:val="22"/>
                <w:szCs w:val="22"/>
              </w:rPr>
            </w:pPr>
          </w:p>
        </w:tc>
        <w:tc>
          <w:tcPr>
            <w:tcW w:w="1136" w:type="dxa"/>
          </w:tcPr>
          <w:p w:rsidR="00D15067" w:rsidRPr="0026469A" w:rsidRDefault="00D15067" w:rsidP="001A1AF9">
            <w:pPr>
              <w:rPr>
                <w:rFonts w:asciiTheme="minorHAnsi" w:hAnsiTheme="minorHAnsi" w:cstheme="minorHAnsi"/>
                <w:sz w:val="22"/>
                <w:szCs w:val="22"/>
              </w:rPr>
            </w:pPr>
          </w:p>
        </w:tc>
      </w:tr>
      <w:tr w:rsidR="0081430B" w:rsidRPr="0026469A" w:rsidTr="003B1299">
        <w:trPr>
          <w:trHeight w:val="161"/>
        </w:trPr>
        <w:tc>
          <w:tcPr>
            <w:tcW w:w="1074" w:type="dxa"/>
          </w:tcPr>
          <w:p w:rsidR="0081430B" w:rsidRPr="0026469A" w:rsidRDefault="0081430B" w:rsidP="004E13C1">
            <w:pPr>
              <w:rPr>
                <w:rFonts w:asciiTheme="minorHAnsi" w:hAnsiTheme="minorHAnsi" w:cstheme="minorHAnsi"/>
                <w:sz w:val="22"/>
                <w:szCs w:val="22"/>
              </w:rPr>
            </w:pPr>
          </w:p>
        </w:tc>
        <w:tc>
          <w:tcPr>
            <w:tcW w:w="3004" w:type="dxa"/>
          </w:tcPr>
          <w:p w:rsidR="0081430B" w:rsidRPr="00EC208F" w:rsidRDefault="0081430B" w:rsidP="004E13C1">
            <w:pPr>
              <w:rPr>
                <w:rFonts w:asciiTheme="minorHAnsi" w:hAnsiTheme="minorHAnsi" w:cstheme="minorHAnsi"/>
                <w:sz w:val="22"/>
                <w:szCs w:val="22"/>
              </w:rPr>
            </w:pPr>
          </w:p>
        </w:tc>
        <w:tc>
          <w:tcPr>
            <w:tcW w:w="4742" w:type="dxa"/>
          </w:tcPr>
          <w:p w:rsidR="0081430B" w:rsidRPr="0026469A" w:rsidRDefault="0081430B" w:rsidP="004E13C1">
            <w:pPr>
              <w:rPr>
                <w:rFonts w:asciiTheme="minorHAnsi" w:hAnsiTheme="minorHAnsi" w:cstheme="minorHAnsi"/>
                <w:sz w:val="22"/>
                <w:szCs w:val="22"/>
              </w:rPr>
            </w:pPr>
          </w:p>
        </w:tc>
        <w:tc>
          <w:tcPr>
            <w:tcW w:w="2119" w:type="dxa"/>
          </w:tcPr>
          <w:p w:rsidR="0081430B" w:rsidRPr="0026469A" w:rsidRDefault="0081430B" w:rsidP="004E13C1">
            <w:pPr>
              <w:rPr>
                <w:rFonts w:asciiTheme="minorHAnsi" w:hAnsiTheme="minorHAnsi" w:cstheme="minorHAnsi"/>
                <w:sz w:val="22"/>
                <w:szCs w:val="22"/>
              </w:rPr>
            </w:pPr>
          </w:p>
        </w:tc>
        <w:tc>
          <w:tcPr>
            <w:tcW w:w="2055" w:type="dxa"/>
          </w:tcPr>
          <w:p w:rsidR="0081430B" w:rsidRPr="0026469A" w:rsidRDefault="0081430B" w:rsidP="004E13C1">
            <w:pPr>
              <w:rPr>
                <w:rFonts w:asciiTheme="minorHAnsi" w:hAnsiTheme="minorHAnsi" w:cstheme="minorHAnsi"/>
                <w:sz w:val="22"/>
                <w:szCs w:val="22"/>
              </w:rPr>
            </w:pPr>
          </w:p>
        </w:tc>
        <w:tc>
          <w:tcPr>
            <w:tcW w:w="1136" w:type="dxa"/>
          </w:tcPr>
          <w:p w:rsidR="0081430B" w:rsidRPr="0026469A" w:rsidRDefault="0081430B" w:rsidP="004E13C1">
            <w:pPr>
              <w:rPr>
                <w:rFonts w:asciiTheme="minorHAnsi" w:hAnsiTheme="minorHAnsi" w:cstheme="minorHAnsi"/>
                <w:sz w:val="22"/>
                <w:szCs w:val="22"/>
              </w:rPr>
            </w:pPr>
          </w:p>
        </w:tc>
      </w:tr>
    </w:tbl>
    <w:p w:rsidR="00C85C7A" w:rsidRDefault="00C85C7A" w:rsidP="0026469A">
      <w:pPr>
        <w:rPr>
          <w:rFonts w:asciiTheme="minorHAnsi" w:hAnsiTheme="minorHAnsi" w:cstheme="minorHAnsi"/>
        </w:rPr>
      </w:pPr>
    </w:p>
    <w:tbl>
      <w:tblPr>
        <w:tblW w:w="141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5"/>
        <w:gridCol w:w="1844"/>
        <w:gridCol w:w="1801"/>
        <w:gridCol w:w="1779"/>
        <w:gridCol w:w="1756"/>
        <w:gridCol w:w="2096"/>
        <w:gridCol w:w="2719"/>
      </w:tblGrid>
      <w:tr w:rsidR="00EA470F" w:rsidRPr="00931BA9" w:rsidTr="00A21EE4">
        <w:tc>
          <w:tcPr>
            <w:tcW w:w="2135" w:type="dxa"/>
          </w:tcPr>
          <w:p w:rsidR="00EA470F" w:rsidRPr="00931BA9" w:rsidRDefault="00EA470F" w:rsidP="00A21EE4">
            <w:pPr>
              <w:jc w:val="center"/>
              <w:rPr>
                <w:rFonts w:ascii="Candara" w:hAnsi="Candara"/>
              </w:rPr>
            </w:pPr>
            <w:r w:rsidRPr="00931BA9">
              <w:rPr>
                <w:rFonts w:ascii="Candara" w:hAnsi="Candara"/>
              </w:rPr>
              <w:t>Month</w:t>
            </w:r>
          </w:p>
        </w:tc>
        <w:tc>
          <w:tcPr>
            <w:tcW w:w="1844" w:type="dxa"/>
          </w:tcPr>
          <w:p w:rsidR="00EA470F" w:rsidRPr="00931BA9" w:rsidRDefault="00EA470F" w:rsidP="00A21EE4">
            <w:pPr>
              <w:jc w:val="center"/>
              <w:rPr>
                <w:rFonts w:ascii="Candara" w:hAnsi="Candara"/>
              </w:rPr>
            </w:pPr>
            <w:r w:rsidRPr="00931BA9">
              <w:rPr>
                <w:rFonts w:ascii="Candara" w:hAnsi="Candara"/>
              </w:rPr>
              <w:t>Facilitator</w:t>
            </w:r>
          </w:p>
        </w:tc>
        <w:tc>
          <w:tcPr>
            <w:tcW w:w="1801" w:type="dxa"/>
          </w:tcPr>
          <w:p w:rsidR="00EA470F" w:rsidRPr="00931BA9" w:rsidRDefault="00EA470F" w:rsidP="00A21EE4">
            <w:pPr>
              <w:jc w:val="center"/>
              <w:rPr>
                <w:rFonts w:ascii="Candara" w:hAnsi="Candara"/>
              </w:rPr>
            </w:pPr>
            <w:r w:rsidRPr="00931BA9">
              <w:rPr>
                <w:rFonts w:ascii="Candara" w:hAnsi="Candara"/>
              </w:rPr>
              <w:t>Minutes</w:t>
            </w:r>
          </w:p>
        </w:tc>
        <w:tc>
          <w:tcPr>
            <w:tcW w:w="1779" w:type="dxa"/>
          </w:tcPr>
          <w:p w:rsidR="00EA470F" w:rsidRPr="00931BA9" w:rsidRDefault="00EA470F" w:rsidP="00A21EE4">
            <w:pPr>
              <w:jc w:val="center"/>
              <w:rPr>
                <w:rFonts w:ascii="Candara" w:hAnsi="Candara"/>
              </w:rPr>
            </w:pPr>
            <w:r w:rsidRPr="00931BA9">
              <w:rPr>
                <w:rFonts w:ascii="Candara" w:hAnsi="Candara"/>
              </w:rPr>
              <w:t>Time Keeper</w:t>
            </w:r>
          </w:p>
        </w:tc>
        <w:tc>
          <w:tcPr>
            <w:tcW w:w="1756" w:type="dxa"/>
          </w:tcPr>
          <w:p w:rsidR="00EA470F" w:rsidRPr="00931BA9" w:rsidRDefault="00EA470F" w:rsidP="00A21EE4">
            <w:pPr>
              <w:jc w:val="center"/>
              <w:rPr>
                <w:rFonts w:ascii="Candara" w:hAnsi="Candara"/>
              </w:rPr>
            </w:pPr>
            <w:r w:rsidRPr="00931BA9">
              <w:rPr>
                <w:rFonts w:ascii="Candara" w:hAnsi="Candara"/>
              </w:rPr>
              <w:t>Scribe</w:t>
            </w:r>
          </w:p>
        </w:tc>
        <w:tc>
          <w:tcPr>
            <w:tcW w:w="2096" w:type="dxa"/>
          </w:tcPr>
          <w:p w:rsidR="00EA470F" w:rsidRPr="00931BA9" w:rsidRDefault="00EA470F" w:rsidP="00A21EE4">
            <w:pPr>
              <w:jc w:val="center"/>
              <w:rPr>
                <w:rFonts w:ascii="Candara" w:hAnsi="Candara"/>
              </w:rPr>
            </w:pPr>
            <w:r w:rsidRPr="00931BA9">
              <w:rPr>
                <w:rFonts w:ascii="Candara" w:hAnsi="Candara"/>
              </w:rPr>
              <w:t>Process Observer</w:t>
            </w:r>
          </w:p>
        </w:tc>
        <w:tc>
          <w:tcPr>
            <w:tcW w:w="2719" w:type="dxa"/>
          </w:tcPr>
          <w:p w:rsidR="00EA470F" w:rsidRPr="00931BA9" w:rsidRDefault="00EA470F" w:rsidP="00A21EE4">
            <w:pPr>
              <w:jc w:val="center"/>
              <w:rPr>
                <w:rFonts w:ascii="Candara" w:hAnsi="Candara"/>
              </w:rPr>
            </w:pPr>
            <w:r w:rsidRPr="00931BA9">
              <w:rPr>
                <w:rFonts w:ascii="Candara" w:hAnsi="Candara"/>
              </w:rPr>
              <w:t>Refreshments</w:t>
            </w:r>
          </w:p>
        </w:tc>
      </w:tr>
      <w:tr w:rsidR="00EA470F" w:rsidRPr="00EC208F" w:rsidTr="00A21EE4">
        <w:tc>
          <w:tcPr>
            <w:tcW w:w="2135" w:type="dxa"/>
          </w:tcPr>
          <w:p w:rsidR="00EA470F" w:rsidRPr="00EC208F" w:rsidRDefault="00EA470F" w:rsidP="00A21EE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November</w:t>
            </w:r>
          </w:p>
          <w:p w:rsidR="00EA470F" w:rsidRPr="00EC208F" w:rsidRDefault="00EA470F" w:rsidP="00A21EE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December</w:t>
            </w:r>
          </w:p>
          <w:p w:rsidR="00EA470F" w:rsidRPr="00EC208F" w:rsidRDefault="00EA470F" w:rsidP="00A21EE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January</w:t>
            </w:r>
          </w:p>
        </w:tc>
        <w:tc>
          <w:tcPr>
            <w:tcW w:w="1844" w:type="dxa"/>
          </w:tcPr>
          <w:p w:rsidR="00EA470F" w:rsidRPr="00EC208F" w:rsidRDefault="00EA470F" w:rsidP="00A21EE4">
            <w:pPr>
              <w:jc w:val="center"/>
              <w:rPr>
                <w:rFonts w:asciiTheme="minorHAnsi" w:hAnsiTheme="minorHAnsi" w:cstheme="minorHAnsi"/>
                <w:sz w:val="22"/>
                <w:szCs w:val="22"/>
              </w:rPr>
            </w:pPr>
            <w:r>
              <w:rPr>
                <w:rFonts w:asciiTheme="minorHAnsi" w:hAnsiTheme="minorHAnsi" w:cstheme="minorHAnsi"/>
                <w:sz w:val="22"/>
                <w:szCs w:val="22"/>
              </w:rPr>
              <w:t>Johnson</w:t>
            </w:r>
          </w:p>
        </w:tc>
        <w:tc>
          <w:tcPr>
            <w:tcW w:w="1801" w:type="dxa"/>
          </w:tcPr>
          <w:p w:rsidR="00EA470F" w:rsidRPr="00EC208F" w:rsidRDefault="00EA470F" w:rsidP="00A21EE4">
            <w:pPr>
              <w:jc w:val="center"/>
              <w:rPr>
                <w:rFonts w:asciiTheme="minorHAnsi" w:hAnsiTheme="minorHAnsi" w:cstheme="minorHAnsi"/>
                <w:sz w:val="22"/>
                <w:szCs w:val="22"/>
              </w:rPr>
            </w:pPr>
            <w:r>
              <w:rPr>
                <w:rFonts w:asciiTheme="minorHAnsi" w:hAnsiTheme="minorHAnsi" w:cstheme="minorHAnsi"/>
                <w:sz w:val="22"/>
                <w:szCs w:val="22"/>
              </w:rPr>
              <w:t>Brundage</w:t>
            </w:r>
          </w:p>
        </w:tc>
        <w:tc>
          <w:tcPr>
            <w:tcW w:w="1779" w:type="dxa"/>
          </w:tcPr>
          <w:p w:rsidR="00EA470F" w:rsidRPr="00EC208F" w:rsidRDefault="00552472" w:rsidP="00A21EE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Tibbits</w:t>
            </w:r>
          </w:p>
        </w:tc>
        <w:tc>
          <w:tcPr>
            <w:tcW w:w="1756" w:type="dxa"/>
          </w:tcPr>
          <w:p w:rsidR="00EA470F" w:rsidRPr="00EC208F" w:rsidRDefault="009D3D0C" w:rsidP="00A21EE4">
            <w:pPr>
              <w:jc w:val="center"/>
              <w:rPr>
                <w:rFonts w:asciiTheme="minorHAnsi" w:hAnsiTheme="minorHAnsi" w:cstheme="minorHAnsi"/>
                <w:color w:val="000000" w:themeColor="text1"/>
                <w:sz w:val="22"/>
                <w:szCs w:val="22"/>
              </w:rPr>
            </w:pPr>
            <w:r>
              <w:rPr>
                <w:rFonts w:asciiTheme="minorHAnsi" w:hAnsiTheme="minorHAnsi" w:cstheme="minorHAnsi"/>
                <w:sz w:val="22"/>
                <w:szCs w:val="22"/>
              </w:rPr>
              <w:t>Brundage</w:t>
            </w:r>
          </w:p>
        </w:tc>
        <w:tc>
          <w:tcPr>
            <w:tcW w:w="2096" w:type="dxa"/>
          </w:tcPr>
          <w:p w:rsidR="00EA470F" w:rsidRPr="00EC208F" w:rsidRDefault="00EA470F" w:rsidP="00A21EE4">
            <w:pPr>
              <w:rPr>
                <w:rFonts w:asciiTheme="minorHAnsi" w:hAnsiTheme="minorHAnsi" w:cstheme="minorHAnsi"/>
                <w:color w:val="000000" w:themeColor="text1"/>
                <w:sz w:val="22"/>
                <w:szCs w:val="22"/>
              </w:rPr>
            </w:pPr>
          </w:p>
        </w:tc>
        <w:tc>
          <w:tcPr>
            <w:tcW w:w="2719" w:type="dxa"/>
          </w:tcPr>
          <w:p w:rsidR="00EA470F" w:rsidRPr="00EC208F" w:rsidRDefault="009D3D0C" w:rsidP="00A21EE4">
            <w:pPr>
              <w:jc w:val="cente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Serrapi</w:t>
            </w:r>
            <w:r w:rsidR="00552472">
              <w:rPr>
                <w:rFonts w:asciiTheme="minorHAnsi" w:hAnsiTheme="minorHAnsi" w:cstheme="minorHAnsi"/>
                <w:color w:val="000000" w:themeColor="text1"/>
                <w:sz w:val="22"/>
                <w:szCs w:val="22"/>
              </w:rPr>
              <w:t>l</w:t>
            </w:r>
            <w:r>
              <w:rPr>
                <w:rFonts w:asciiTheme="minorHAnsi" w:hAnsiTheme="minorHAnsi" w:cstheme="minorHAnsi"/>
                <w:color w:val="000000" w:themeColor="text1"/>
                <w:sz w:val="22"/>
                <w:szCs w:val="22"/>
              </w:rPr>
              <w:t>lio</w:t>
            </w:r>
            <w:proofErr w:type="spellEnd"/>
            <w:r>
              <w:rPr>
                <w:rFonts w:asciiTheme="minorHAnsi" w:hAnsiTheme="minorHAnsi" w:cstheme="minorHAnsi"/>
                <w:color w:val="000000" w:themeColor="text1"/>
                <w:sz w:val="22"/>
                <w:szCs w:val="22"/>
              </w:rPr>
              <w:t>-Frank</w:t>
            </w:r>
          </w:p>
        </w:tc>
      </w:tr>
    </w:tbl>
    <w:p w:rsidR="00EA470F" w:rsidRDefault="00EA470F" w:rsidP="0026469A">
      <w:pPr>
        <w:rPr>
          <w:rFonts w:asciiTheme="minorHAnsi" w:hAnsiTheme="minorHAnsi" w:cstheme="minorHAnsi"/>
        </w:rPr>
      </w:pPr>
    </w:p>
    <w:sectPr w:rsidR="00EA470F" w:rsidSect="005945C8">
      <w:headerReference w:type="default" r:id="rId9"/>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117" w:rsidRDefault="00491117" w:rsidP="005945C8">
      <w:r>
        <w:separator/>
      </w:r>
    </w:p>
  </w:endnote>
  <w:endnote w:type="continuationSeparator" w:id="0">
    <w:p w:rsidR="00491117" w:rsidRDefault="00491117" w:rsidP="0059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C8" w:rsidRDefault="005945C8">
    <w:pPr>
      <w:pStyle w:val="Footer"/>
    </w:pPr>
    <w:r>
      <w:t xml:space="preserve">                                                                                   </w:t>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117" w:rsidRDefault="00491117" w:rsidP="005945C8">
      <w:r>
        <w:separator/>
      </w:r>
    </w:p>
  </w:footnote>
  <w:footnote w:type="continuationSeparator" w:id="0">
    <w:p w:rsidR="00491117" w:rsidRDefault="00491117" w:rsidP="00594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C8" w:rsidRPr="00B52375" w:rsidRDefault="005945C8" w:rsidP="005945C8">
    <w:pPr>
      <w:pStyle w:val="Header"/>
      <w:jc w:val="center"/>
      <w:rPr>
        <w:rFonts w:asciiTheme="minorHAnsi" w:hAnsiTheme="minorHAnsi" w:cstheme="minorHAnsi"/>
        <w:color w:val="C00000"/>
      </w:rPr>
    </w:pPr>
    <w:r w:rsidRPr="00B52375">
      <w:rPr>
        <w:rFonts w:asciiTheme="minorHAnsi" w:hAnsiTheme="minorHAnsi" w:cstheme="minorHAnsi"/>
        <w:color w:val="C00000"/>
      </w:rPr>
      <w:t>Wilson Foundation Academy</w:t>
    </w:r>
  </w:p>
  <w:p w:rsidR="005945C8" w:rsidRPr="00B52375" w:rsidRDefault="005945C8" w:rsidP="005945C8">
    <w:pPr>
      <w:pStyle w:val="Header"/>
      <w:jc w:val="center"/>
      <w:rPr>
        <w:rFonts w:asciiTheme="minorHAnsi" w:hAnsiTheme="minorHAnsi" w:cstheme="minorHAnsi"/>
        <w:color w:val="C00000"/>
      </w:rPr>
    </w:pPr>
    <w:r w:rsidRPr="00B52375">
      <w:rPr>
        <w:rFonts w:asciiTheme="minorHAnsi" w:hAnsiTheme="minorHAnsi" w:cstheme="minorHAnsi"/>
        <w:color w:val="C00000"/>
      </w:rPr>
      <w:t>International Baccalaureate Candidate School</w:t>
    </w:r>
  </w:p>
  <w:p w:rsidR="005945C8" w:rsidRDefault="009174C6" w:rsidP="009174C6">
    <w:pPr>
      <w:pStyle w:val="Header"/>
      <w:jc w:val="center"/>
    </w:pPr>
    <w:r>
      <w:rPr>
        <w:noProof/>
      </w:rPr>
      <w:drawing>
        <wp:inline distT="0" distB="0" distL="0" distR="0">
          <wp:extent cx="1052946" cy="628072"/>
          <wp:effectExtent l="0" t="0" r="0" b="635"/>
          <wp:docPr id="1" name="Picture 1" descr="C:\Documents and Settings\1454490\Local Settings\Temporary Internet Files\Content.Outlook\1LOE2Z95\WilsonFound_logo5 (2).png"/>
          <wp:cNvGraphicFramePr/>
          <a:graphic xmlns:a="http://schemas.openxmlformats.org/drawingml/2006/main">
            <a:graphicData uri="http://schemas.openxmlformats.org/drawingml/2006/picture">
              <pic:pic xmlns:pic="http://schemas.openxmlformats.org/drawingml/2006/picture">
                <pic:nvPicPr>
                  <pic:cNvPr id="1" name="Picture 1" descr="C:\Documents and Settings\1454490\Local Settings\Temporary Internet Files\Content.Outlook\1LOE2Z95\WilsonFound_logo5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856" cy="6280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0E7"/>
    <w:multiLevelType w:val="hybridMultilevel"/>
    <w:tmpl w:val="90E2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F4D43"/>
    <w:multiLevelType w:val="hybridMultilevel"/>
    <w:tmpl w:val="8956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95E03"/>
    <w:multiLevelType w:val="hybridMultilevel"/>
    <w:tmpl w:val="79E2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C0FD5"/>
    <w:multiLevelType w:val="hybridMultilevel"/>
    <w:tmpl w:val="F51E3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021D4"/>
    <w:multiLevelType w:val="hybridMultilevel"/>
    <w:tmpl w:val="4B54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445ED"/>
    <w:multiLevelType w:val="hybridMultilevel"/>
    <w:tmpl w:val="A3AE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729BD"/>
    <w:multiLevelType w:val="hybridMultilevel"/>
    <w:tmpl w:val="C656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066CC"/>
    <w:multiLevelType w:val="hybridMultilevel"/>
    <w:tmpl w:val="FA8C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984536"/>
    <w:multiLevelType w:val="hybridMultilevel"/>
    <w:tmpl w:val="ABB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CA0B24"/>
    <w:multiLevelType w:val="hybridMultilevel"/>
    <w:tmpl w:val="13A6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FC08E3"/>
    <w:multiLevelType w:val="hybridMultilevel"/>
    <w:tmpl w:val="CA6C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1A214B"/>
    <w:multiLevelType w:val="hybridMultilevel"/>
    <w:tmpl w:val="E37C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FE45A9"/>
    <w:multiLevelType w:val="hybridMultilevel"/>
    <w:tmpl w:val="2DB2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7"/>
  </w:num>
  <w:num w:numId="5">
    <w:abstractNumId w:val="3"/>
  </w:num>
  <w:num w:numId="6">
    <w:abstractNumId w:val="12"/>
  </w:num>
  <w:num w:numId="7">
    <w:abstractNumId w:val="0"/>
  </w:num>
  <w:num w:numId="8">
    <w:abstractNumId w:val="6"/>
  </w:num>
  <w:num w:numId="9">
    <w:abstractNumId w:val="2"/>
  </w:num>
  <w:num w:numId="10">
    <w:abstractNumId w:val="10"/>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C8"/>
    <w:rsid w:val="00013956"/>
    <w:rsid w:val="0001533A"/>
    <w:rsid w:val="0002035C"/>
    <w:rsid w:val="00063B08"/>
    <w:rsid w:val="00065F2F"/>
    <w:rsid w:val="000E2E6D"/>
    <w:rsid w:val="000E505C"/>
    <w:rsid w:val="00103688"/>
    <w:rsid w:val="00166BE2"/>
    <w:rsid w:val="001846EF"/>
    <w:rsid w:val="001A38E3"/>
    <w:rsid w:val="001C78C8"/>
    <w:rsid w:val="001D5A51"/>
    <w:rsid w:val="001F5BE1"/>
    <w:rsid w:val="0026469A"/>
    <w:rsid w:val="00273E26"/>
    <w:rsid w:val="002D0223"/>
    <w:rsid w:val="002D5AD5"/>
    <w:rsid w:val="003013CC"/>
    <w:rsid w:val="00307917"/>
    <w:rsid w:val="0033281E"/>
    <w:rsid w:val="003747D5"/>
    <w:rsid w:val="003A2BBD"/>
    <w:rsid w:val="003B1299"/>
    <w:rsid w:val="003D7085"/>
    <w:rsid w:val="003D7E0C"/>
    <w:rsid w:val="003F58EB"/>
    <w:rsid w:val="0044304E"/>
    <w:rsid w:val="00491117"/>
    <w:rsid w:val="00496AC0"/>
    <w:rsid w:val="004A5487"/>
    <w:rsid w:val="004B47E1"/>
    <w:rsid w:val="00524B0A"/>
    <w:rsid w:val="00531DDB"/>
    <w:rsid w:val="00552472"/>
    <w:rsid w:val="00567525"/>
    <w:rsid w:val="005853A5"/>
    <w:rsid w:val="005945C8"/>
    <w:rsid w:val="005B034A"/>
    <w:rsid w:val="005B4414"/>
    <w:rsid w:val="00613531"/>
    <w:rsid w:val="00696426"/>
    <w:rsid w:val="00697D9F"/>
    <w:rsid w:val="006B02EA"/>
    <w:rsid w:val="006C450D"/>
    <w:rsid w:val="006F0BE7"/>
    <w:rsid w:val="00724492"/>
    <w:rsid w:val="00726944"/>
    <w:rsid w:val="00726DDE"/>
    <w:rsid w:val="00734D9A"/>
    <w:rsid w:val="0076146B"/>
    <w:rsid w:val="007616E8"/>
    <w:rsid w:val="007A29D2"/>
    <w:rsid w:val="007B0B32"/>
    <w:rsid w:val="007F08E1"/>
    <w:rsid w:val="00806818"/>
    <w:rsid w:val="0081430B"/>
    <w:rsid w:val="008156E4"/>
    <w:rsid w:val="0086526C"/>
    <w:rsid w:val="009174C6"/>
    <w:rsid w:val="00963C56"/>
    <w:rsid w:val="009C19D7"/>
    <w:rsid w:val="009D33B9"/>
    <w:rsid w:val="009D3D0C"/>
    <w:rsid w:val="00A0393C"/>
    <w:rsid w:val="00A140D0"/>
    <w:rsid w:val="00A16700"/>
    <w:rsid w:val="00A27C2F"/>
    <w:rsid w:val="00A5528E"/>
    <w:rsid w:val="00A706D2"/>
    <w:rsid w:val="00AE5752"/>
    <w:rsid w:val="00AF6233"/>
    <w:rsid w:val="00B52375"/>
    <w:rsid w:val="00B54805"/>
    <w:rsid w:val="00BA2F36"/>
    <w:rsid w:val="00BB1B02"/>
    <w:rsid w:val="00BB6611"/>
    <w:rsid w:val="00C65AD2"/>
    <w:rsid w:val="00C85C7A"/>
    <w:rsid w:val="00CE6507"/>
    <w:rsid w:val="00CF04DB"/>
    <w:rsid w:val="00D15067"/>
    <w:rsid w:val="00D37D73"/>
    <w:rsid w:val="00D52615"/>
    <w:rsid w:val="00E476D3"/>
    <w:rsid w:val="00E52883"/>
    <w:rsid w:val="00EA470F"/>
    <w:rsid w:val="00EB5D8F"/>
    <w:rsid w:val="00EC1C5B"/>
    <w:rsid w:val="00EC208F"/>
    <w:rsid w:val="00F04422"/>
    <w:rsid w:val="00F54EDA"/>
    <w:rsid w:val="00F716DC"/>
    <w:rsid w:val="00F9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6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5C8"/>
    <w:pPr>
      <w:tabs>
        <w:tab w:val="center" w:pos="4680"/>
        <w:tab w:val="right" w:pos="9360"/>
      </w:tabs>
    </w:pPr>
  </w:style>
  <w:style w:type="character" w:customStyle="1" w:styleId="HeaderChar">
    <w:name w:val="Header Char"/>
    <w:basedOn w:val="DefaultParagraphFont"/>
    <w:link w:val="Header"/>
    <w:uiPriority w:val="99"/>
    <w:rsid w:val="005945C8"/>
    <w:rPr>
      <w:sz w:val="24"/>
      <w:szCs w:val="24"/>
    </w:rPr>
  </w:style>
  <w:style w:type="paragraph" w:styleId="Footer">
    <w:name w:val="footer"/>
    <w:basedOn w:val="Normal"/>
    <w:link w:val="FooterChar"/>
    <w:uiPriority w:val="99"/>
    <w:unhideWhenUsed/>
    <w:rsid w:val="005945C8"/>
    <w:pPr>
      <w:tabs>
        <w:tab w:val="center" w:pos="4680"/>
        <w:tab w:val="right" w:pos="9360"/>
      </w:tabs>
    </w:pPr>
  </w:style>
  <w:style w:type="character" w:customStyle="1" w:styleId="FooterChar">
    <w:name w:val="Footer Char"/>
    <w:basedOn w:val="DefaultParagraphFont"/>
    <w:link w:val="Footer"/>
    <w:uiPriority w:val="99"/>
    <w:rsid w:val="005945C8"/>
    <w:rPr>
      <w:sz w:val="24"/>
      <w:szCs w:val="24"/>
    </w:rPr>
  </w:style>
  <w:style w:type="paragraph" w:styleId="BalloonText">
    <w:name w:val="Balloon Text"/>
    <w:basedOn w:val="Normal"/>
    <w:link w:val="BalloonTextChar"/>
    <w:uiPriority w:val="99"/>
    <w:semiHidden/>
    <w:unhideWhenUsed/>
    <w:rsid w:val="005945C8"/>
    <w:rPr>
      <w:rFonts w:ascii="Tahoma" w:hAnsi="Tahoma" w:cs="Tahoma"/>
      <w:sz w:val="16"/>
      <w:szCs w:val="16"/>
    </w:rPr>
  </w:style>
  <w:style w:type="character" w:customStyle="1" w:styleId="BalloonTextChar">
    <w:name w:val="Balloon Text Char"/>
    <w:basedOn w:val="DefaultParagraphFont"/>
    <w:link w:val="BalloonText"/>
    <w:uiPriority w:val="99"/>
    <w:semiHidden/>
    <w:rsid w:val="005945C8"/>
    <w:rPr>
      <w:rFonts w:ascii="Tahoma" w:hAnsi="Tahoma" w:cs="Tahoma"/>
      <w:sz w:val="16"/>
      <w:szCs w:val="16"/>
    </w:rPr>
  </w:style>
  <w:style w:type="table" w:styleId="TableGrid">
    <w:name w:val="Table Grid"/>
    <w:basedOn w:val="TableNormal"/>
    <w:uiPriority w:val="59"/>
    <w:rsid w:val="00594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5F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6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5C8"/>
    <w:pPr>
      <w:tabs>
        <w:tab w:val="center" w:pos="4680"/>
        <w:tab w:val="right" w:pos="9360"/>
      </w:tabs>
    </w:pPr>
  </w:style>
  <w:style w:type="character" w:customStyle="1" w:styleId="HeaderChar">
    <w:name w:val="Header Char"/>
    <w:basedOn w:val="DefaultParagraphFont"/>
    <w:link w:val="Header"/>
    <w:uiPriority w:val="99"/>
    <w:rsid w:val="005945C8"/>
    <w:rPr>
      <w:sz w:val="24"/>
      <w:szCs w:val="24"/>
    </w:rPr>
  </w:style>
  <w:style w:type="paragraph" w:styleId="Footer">
    <w:name w:val="footer"/>
    <w:basedOn w:val="Normal"/>
    <w:link w:val="FooterChar"/>
    <w:uiPriority w:val="99"/>
    <w:unhideWhenUsed/>
    <w:rsid w:val="005945C8"/>
    <w:pPr>
      <w:tabs>
        <w:tab w:val="center" w:pos="4680"/>
        <w:tab w:val="right" w:pos="9360"/>
      </w:tabs>
    </w:pPr>
  </w:style>
  <w:style w:type="character" w:customStyle="1" w:styleId="FooterChar">
    <w:name w:val="Footer Char"/>
    <w:basedOn w:val="DefaultParagraphFont"/>
    <w:link w:val="Footer"/>
    <w:uiPriority w:val="99"/>
    <w:rsid w:val="005945C8"/>
    <w:rPr>
      <w:sz w:val="24"/>
      <w:szCs w:val="24"/>
    </w:rPr>
  </w:style>
  <w:style w:type="paragraph" w:styleId="BalloonText">
    <w:name w:val="Balloon Text"/>
    <w:basedOn w:val="Normal"/>
    <w:link w:val="BalloonTextChar"/>
    <w:uiPriority w:val="99"/>
    <w:semiHidden/>
    <w:unhideWhenUsed/>
    <w:rsid w:val="005945C8"/>
    <w:rPr>
      <w:rFonts w:ascii="Tahoma" w:hAnsi="Tahoma" w:cs="Tahoma"/>
      <w:sz w:val="16"/>
      <w:szCs w:val="16"/>
    </w:rPr>
  </w:style>
  <w:style w:type="character" w:customStyle="1" w:styleId="BalloonTextChar">
    <w:name w:val="Balloon Text Char"/>
    <w:basedOn w:val="DefaultParagraphFont"/>
    <w:link w:val="BalloonText"/>
    <w:uiPriority w:val="99"/>
    <w:semiHidden/>
    <w:rsid w:val="005945C8"/>
    <w:rPr>
      <w:rFonts w:ascii="Tahoma" w:hAnsi="Tahoma" w:cs="Tahoma"/>
      <w:sz w:val="16"/>
      <w:szCs w:val="16"/>
    </w:rPr>
  </w:style>
  <w:style w:type="table" w:styleId="TableGrid">
    <w:name w:val="Table Grid"/>
    <w:basedOn w:val="TableNormal"/>
    <w:uiPriority w:val="59"/>
    <w:rsid w:val="00594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C2B9-B04A-4DF4-A6F1-1A29FC13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RodricJalynCoxCooper</dc:creator>
  <cp:lastModifiedBy>Matthew, Deasure A</cp:lastModifiedBy>
  <cp:revision>2</cp:revision>
  <cp:lastPrinted>2012-05-22T19:54:00Z</cp:lastPrinted>
  <dcterms:created xsi:type="dcterms:W3CDTF">2012-10-16T14:57:00Z</dcterms:created>
  <dcterms:modified xsi:type="dcterms:W3CDTF">2012-10-16T14:57:00Z</dcterms:modified>
</cp:coreProperties>
</file>